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284"/>
          <w:tab w:val="left" w:pos="426"/>
        </w:tabs>
        <w:spacing w:before="4"/>
        <w:rPr>
          <w:i/>
          <w:iCs/>
          <w:sz w:val="8"/>
        </w:rPr>
      </w:pPr>
      <w:r>
        <w:rPr>
          <w:sz w:val="20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278765</wp:posOffset>
            </wp:positionH>
            <wp:positionV relativeFrom="paragraph">
              <wp:posOffset>-191770</wp:posOffset>
            </wp:positionV>
            <wp:extent cx="1633220" cy="128968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340" cy="128947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ind w:left="838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28"/>
        </w:rPr>
      </w:pPr>
    </w:p>
    <w:p>
      <w:pPr>
        <w:spacing w:line="1058" w:lineRule="exact"/>
        <w:ind w:left="2732" w:right="2654"/>
        <w:jc w:val="center"/>
        <w:rPr>
          <w:rFonts w:ascii="黑体" w:eastAsia="黑体"/>
          <w:b/>
          <w:sz w:val="84"/>
          <w:lang w:eastAsia="zh-CN"/>
        </w:rPr>
      </w:pPr>
    </w:p>
    <w:p>
      <w:pPr>
        <w:spacing w:line="1058" w:lineRule="exact"/>
        <w:ind w:left="2732" w:right="2654"/>
        <w:jc w:val="center"/>
        <w:rPr>
          <w:rFonts w:ascii="黑体" w:eastAsia="黑体"/>
          <w:b/>
          <w:sz w:val="84"/>
          <w:lang w:eastAsia="zh-CN"/>
        </w:rPr>
      </w:pPr>
      <w:r>
        <w:rPr>
          <w:rFonts w:hint="eastAsia" w:ascii="黑体" w:eastAsia="黑体"/>
          <w:b/>
          <w:sz w:val="84"/>
          <w:lang w:eastAsia="zh-CN"/>
        </w:rPr>
        <w:t>检 测 报 告</w:t>
      </w:r>
    </w:p>
    <w:p>
      <w:pPr>
        <w:spacing w:before="412"/>
        <w:ind w:left="2539" w:right="2654"/>
        <w:jc w:val="center"/>
        <w:rPr>
          <w:rFonts w:hint="default" w:ascii="Times New Roman"/>
          <w:sz w:val="28"/>
          <w:lang w:val="en-US" w:eastAsia="zh-CN"/>
        </w:rPr>
      </w:pPr>
      <w:r>
        <w:rPr>
          <w:rFonts w:ascii="Times New Roman"/>
          <w:sz w:val="28"/>
          <w:lang w:eastAsia="zh-CN"/>
        </w:rPr>
        <w:t>CX-</w:t>
      </w:r>
      <w:r>
        <w:rPr>
          <w:sz w:val="28"/>
          <w:lang w:eastAsia="zh-CN"/>
        </w:rPr>
        <w:t>202</w:t>
      </w:r>
      <w:r>
        <w:rPr>
          <w:rFonts w:hint="eastAsia"/>
          <w:sz w:val="28"/>
          <w:lang w:val="en-US" w:eastAsia="zh-CN"/>
        </w:rPr>
        <w:t>1</w:t>
      </w:r>
      <w:r>
        <w:rPr>
          <w:rFonts w:ascii="Times New Roman"/>
          <w:sz w:val="28"/>
          <w:lang w:eastAsia="zh-CN"/>
        </w:rPr>
        <w:t>-KQ-</w:t>
      </w:r>
      <w:r>
        <w:rPr>
          <w:rFonts w:hint="eastAsia" w:ascii="Times New Roman"/>
          <w:sz w:val="28"/>
          <w:lang w:val="en-US" w:eastAsia="zh-CN"/>
        </w:rPr>
        <w:t>01</w:t>
      </w:r>
      <w:r>
        <w:rPr>
          <w:rFonts w:ascii="Times New Roman"/>
          <w:sz w:val="28"/>
          <w:lang w:eastAsia="zh-CN"/>
        </w:rPr>
        <w:t>-</w:t>
      </w:r>
      <w:r>
        <w:rPr>
          <w:rFonts w:hint="eastAsia" w:ascii="Times New Roman"/>
          <w:sz w:val="28"/>
          <w:lang w:val="en-US" w:eastAsia="zh-CN"/>
        </w:rPr>
        <w:t>15</w:t>
      </w:r>
      <w:r>
        <w:rPr>
          <w:rFonts w:ascii="Times New Roman"/>
          <w:sz w:val="28"/>
          <w:lang w:eastAsia="zh-CN"/>
        </w:rPr>
        <w:t>-0</w:t>
      </w:r>
      <w:r>
        <w:rPr>
          <w:rFonts w:hint="eastAsia" w:ascii="Times New Roman"/>
          <w:sz w:val="28"/>
          <w:lang w:val="en-US" w:eastAsia="zh-CN"/>
        </w:rPr>
        <w:t>2</w:t>
      </w:r>
    </w:p>
    <w:p>
      <w:pPr>
        <w:pStyle w:val="3"/>
        <w:rPr>
          <w:sz w:val="32"/>
          <w:lang w:eastAsia="zh-CN"/>
        </w:rPr>
      </w:pPr>
    </w:p>
    <w:p>
      <w:pPr>
        <w:pStyle w:val="3"/>
        <w:spacing w:before="2"/>
        <w:rPr>
          <w:rFonts w:eastAsiaTheme="minorEastAsia"/>
          <w:sz w:val="32"/>
          <w:lang w:eastAsia="zh-CN"/>
        </w:rPr>
      </w:pPr>
    </w:p>
    <w:p>
      <w:pPr>
        <w:tabs>
          <w:tab w:val="left" w:pos="3686"/>
        </w:tabs>
        <w:spacing w:before="1"/>
        <w:ind w:left="1400"/>
        <w:rPr>
          <w:rFonts w:ascii="宋体" w:eastAsia="宋体"/>
          <w:sz w:val="30"/>
          <w:szCs w:val="30"/>
          <w:lang w:eastAsia="zh-CN"/>
        </w:rPr>
      </w:pPr>
      <w:r>
        <w:rPr>
          <w:rFonts w:hint="eastAsia" w:ascii="宋体" w:eastAsia="宋体"/>
          <w:sz w:val="30"/>
          <w:szCs w:val="30"/>
          <w:lang w:eastAsia="zh-CN"/>
        </w:rPr>
        <w:t>检 测 项</w:t>
      </w:r>
      <w:r>
        <w:rPr>
          <w:rFonts w:hint="eastAsia" w:ascii="宋体" w:eastAsia="宋体"/>
          <w:spacing w:val="-3"/>
          <w:sz w:val="30"/>
          <w:szCs w:val="30"/>
          <w:lang w:eastAsia="zh-CN"/>
        </w:rPr>
        <w:t xml:space="preserve"> </w:t>
      </w:r>
      <w:r>
        <w:rPr>
          <w:rFonts w:hint="eastAsia" w:ascii="宋体" w:eastAsia="宋体"/>
          <w:sz w:val="30"/>
          <w:szCs w:val="30"/>
          <w:lang w:eastAsia="zh-CN"/>
        </w:rPr>
        <w:t>目：</w:t>
      </w:r>
      <w:r>
        <w:rPr>
          <w:rFonts w:hint="eastAsia" w:ascii="宋体" w:eastAsia="宋体"/>
          <w:sz w:val="30"/>
          <w:szCs w:val="30"/>
          <w:lang w:eastAsia="zh-CN"/>
        </w:rPr>
        <w:tab/>
      </w:r>
      <w:r>
        <w:rPr>
          <w:rFonts w:hint="eastAsia" w:ascii="宋体" w:eastAsia="宋体"/>
          <w:sz w:val="30"/>
          <w:szCs w:val="30"/>
          <w:lang w:eastAsia="zh-CN"/>
        </w:rPr>
        <w:t>室内空气</w:t>
      </w:r>
    </w:p>
    <w:p>
      <w:pPr>
        <w:pStyle w:val="3"/>
        <w:spacing w:before="122"/>
        <w:ind w:left="1400"/>
      </w:pPr>
      <w:r>
        <w:t>Name of Sample:</w:t>
      </w:r>
    </w:p>
    <w:p>
      <w:pPr>
        <w:pStyle w:val="3"/>
        <w:spacing w:before="7"/>
      </w:pPr>
    </w:p>
    <w:p>
      <w:pPr>
        <w:tabs>
          <w:tab w:val="left" w:pos="3686"/>
        </w:tabs>
        <w:ind w:left="1400"/>
        <w:rPr>
          <w:rFonts w:hint="eastAsia" w:ascii="宋体" w:eastAsia="宋体"/>
          <w:sz w:val="30"/>
          <w:szCs w:val="30"/>
          <w:lang w:val="en-US" w:eastAsia="zh-CN"/>
        </w:rPr>
      </w:pPr>
      <w:r>
        <w:rPr>
          <w:rFonts w:hint="eastAsia" w:ascii="宋体" w:eastAsia="宋体"/>
          <w:sz w:val="30"/>
          <w:szCs w:val="30"/>
        </w:rPr>
        <w:t>委 托 单</w:t>
      </w:r>
      <w:r>
        <w:rPr>
          <w:rFonts w:hint="eastAsia" w:ascii="宋体" w:eastAsia="宋体"/>
          <w:spacing w:val="-3"/>
          <w:sz w:val="30"/>
          <w:szCs w:val="30"/>
        </w:rPr>
        <w:t xml:space="preserve"> </w:t>
      </w:r>
      <w:r>
        <w:rPr>
          <w:rFonts w:hint="eastAsia" w:ascii="宋体" w:eastAsia="宋体"/>
          <w:sz w:val="30"/>
          <w:szCs w:val="30"/>
        </w:rPr>
        <w:t>位：</w:t>
      </w:r>
      <w:r>
        <w:rPr>
          <w:rFonts w:hint="eastAsia" w:ascii="宋体" w:eastAsia="宋体"/>
          <w:sz w:val="30"/>
          <w:szCs w:val="30"/>
        </w:rPr>
        <w:tab/>
      </w:r>
      <w:r>
        <w:rPr>
          <w:rFonts w:hint="eastAsia" w:ascii="宋体" w:eastAsia="宋体"/>
          <w:sz w:val="30"/>
          <w:szCs w:val="30"/>
          <w:lang w:eastAsia="zh-CN"/>
        </w:rPr>
        <w:t>深圳国勇科技有限公司</w:t>
      </w:r>
    </w:p>
    <w:p>
      <w:pPr>
        <w:pStyle w:val="3"/>
        <w:spacing w:before="128"/>
        <w:ind w:left="1400"/>
      </w:pPr>
      <w:r>
        <w:t>Client:</w:t>
      </w:r>
    </w:p>
    <w:p>
      <w:pPr>
        <w:pStyle w:val="3"/>
        <w:spacing w:before="4"/>
      </w:pPr>
    </w:p>
    <w:p>
      <w:pPr>
        <w:pStyle w:val="3"/>
        <w:tabs>
          <w:tab w:val="left" w:pos="3686"/>
        </w:tabs>
        <w:ind w:left="1400"/>
        <w:rPr>
          <w:rFonts w:hint="eastAsia" w:ascii="宋体" w:hAnsi="等线" w:eastAsia="宋体" w:cs="等线"/>
          <w:sz w:val="30"/>
          <w:szCs w:val="30"/>
          <w:lang w:val="en-US" w:eastAsia="zh-CN" w:bidi="en-US"/>
        </w:rPr>
      </w:pPr>
      <w:r>
        <w:rPr>
          <w:rFonts w:hint="eastAsia" w:ascii="宋体" w:eastAsia="宋体"/>
          <w:lang w:eastAsia="zh-CN"/>
        </w:rPr>
        <w:t>检 测 地</w:t>
      </w:r>
      <w:r>
        <w:rPr>
          <w:rFonts w:hint="eastAsia" w:ascii="宋体" w:eastAsia="宋体"/>
          <w:spacing w:val="-3"/>
          <w:lang w:eastAsia="zh-CN"/>
        </w:rPr>
        <w:t xml:space="preserve"> </w:t>
      </w:r>
      <w:r>
        <w:rPr>
          <w:rFonts w:hint="eastAsia" w:ascii="宋体" w:eastAsia="宋体"/>
          <w:lang w:eastAsia="zh-CN"/>
        </w:rPr>
        <w:t>址：</w:t>
      </w:r>
      <w:r>
        <w:rPr>
          <w:rFonts w:ascii="宋体" w:eastAsia="宋体"/>
          <w:lang w:eastAsia="zh-CN"/>
        </w:rPr>
        <w:tab/>
      </w:r>
      <w:r>
        <w:rPr>
          <w:rFonts w:hint="eastAsia" w:ascii="宋体" w:hAnsi="等线" w:eastAsia="宋体" w:cs="等线"/>
          <w:sz w:val="30"/>
          <w:szCs w:val="30"/>
          <w:lang w:val="en-US" w:eastAsia="zh-CN" w:bidi="en-US"/>
        </w:rPr>
        <w:t>深圳德珹科技有限公司办公室</w:t>
      </w:r>
    </w:p>
    <w:p>
      <w:pPr>
        <w:pStyle w:val="3"/>
        <w:tabs>
          <w:tab w:val="left" w:pos="3686"/>
        </w:tabs>
        <w:ind w:left="1400" w:firstLine="2100" w:firstLineChars="700"/>
        <w:rPr>
          <w:rFonts w:ascii="宋体" w:eastAsia="宋体"/>
          <w:lang w:eastAsia="zh-CN"/>
        </w:rPr>
      </w:pPr>
      <w:r>
        <w:rPr>
          <w:rFonts w:hint="eastAsia" w:ascii="宋体" w:hAnsi="等线" w:eastAsia="宋体" w:cs="等线"/>
          <w:sz w:val="30"/>
          <w:szCs w:val="30"/>
          <w:lang w:val="en-US" w:eastAsia="zh-CN" w:bidi="en-US"/>
        </w:rPr>
        <w:t>（深圳市南山区金骐智谷2202）</w:t>
      </w:r>
    </w:p>
    <w:p>
      <w:pPr>
        <w:pStyle w:val="3"/>
        <w:spacing w:before="125"/>
        <w:ind w:left="1400"/>
      </w:pPr>
      <w:r>
        <w:t>Test address:</w:t>
      </w:r>
    </w:p>
    <w:p>
      <w:pPr>
        <w:pStyle w:val="3"/>
        <w:spacing w:before="5"/>
      </w:pPr>
    </w:p>
    <w:p>
      <w:pPr>
        <w:tabs>
          <w:tab w:val="left" w:pos="3686"/>
        </w:tabs>
        <w:spacing w:before="1"/>
        <w:ind w:left="1400"/>
        <w:rPr>
          <w:rFonts w:ascii="宋体" w:eastAsia="宋体"/>
          <w:sz w:val="30"/>
          <w:szCs w:val="30"/>
        </w:rPr>
      </w:pPr>
      <w:r>
        <w:rPr>
          <w:rFonts w:hint="eastAsia" w:ascii="宋体" w:eastAsia="宋体"/>
          <w:sz w:val="30"/>
          <w:szCs w:val="30"/>
        </w:rPr>
        <w:t>检 测 类 别：</w:t>
      </w:r>
      <w:r>
        <w:rPr>
          <w:rFonts w:hint="eastAsia" w:ascii="宋体" w:eastAsia="宋体"/>
          <w:sz w:val="30"/>
          <w:szCs w:val="30"/>
          <w:lang w:eastAsia="zh-CN"/>
        </w:rPr>
        <w:tab/>
      </w:r>
      <w:r>
        <w:rPr>
          <w:rFonts w:hint="eastAsia" w:ascii="宋体" w:eastAsia="宋体"/>
          <w:sz w:val="30"/>
          <w:szCs w:val="30"/>
          <w:lang w:eastAsia="zh-CN"/>
        </w:rPr>
        <w:t>委托</w:t>
      </w:r>
      <w:r>
        <w:rPr>
          <w:rFonts w:hint="eastAsia" w:ascii="宋体" w:eastAsia="宋体"/>
          <w:sz w:val="30"/>
          <w:szCs w:val="30"/>
        </w:rPr>
        <w:t>检测</w:t>
      </w:r>
    </w:p>
    <w:p>
      <w:pPr>
        <w:pStyle w:val="3"/>
        <w:spacing w:before="127"/>
        <w:ind w:left="1400"/>
      </w:pPr>
      <w:r>
        <w:t>Test category:</w:t>
      </w: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spacing w:before="219"/>
        <w:ind w:left="2410" w:right="2654"/>
        <w:jc w:val="center"/>
        <w:rPr>
          <w:rFonts w:ascii="宋体" w:eastAsia="宋体"/>
          <w:b/>
          <w:sz w:val="37"/>
        </w:rPr>
      </w:pPr>
      <w:r>
        <w:rPr>
          <w:rFonts w:hint="eastAsia" w:ascii="宋体" w:eastAsia="宋体"/>
          <w:b/>
          <w:sz w:val="37"/>
        </w:rPr>
        <w:t>江 苏 呈 祥 检 测 有 限 公 司</w:t>
      </w:r>
    </w:p>
    <w:p>
      <w:pPr>
        <w:pStyle w:val="3"/>
        <w:rPr>
          <w:rFonts w:ascii="宋体"/>
          <w:b/>
          <w:sz w:val="36"/>
        </w:rPr>
      </w:pPr>
    </w:p>
    <w:p>
      <w:pPr>
        <w:pStyle w:val="3"/>
        <w:spacing w:before="277" w:line="388" w:lineRule="auto"/>
        <w:ind w:left="1120" w:right="4383"/>
        <w:rPr>
          <w:rFonts w:eastAsia="宋体"/>
          <w:lang w:eastAsia="zh-CN"/>
        </w:rPr>
      </w:pPr>
      <w:r>
        <w:rPr>
          <w:rFonts w:hint="eastAsia" w:ascii="宋体" w:eastAsia="宋体"/>
          <w:lang w:eastAsia="zh-CN"/>
        </w:rPr>
        <w:t>地址（</w:t>
      </w:r>
      <w:r>
        <w:rPr>
          <w:lang w:eastAsia="zh-CN"/>
        </w:rPr>
        <w:t>Add.</w:t>
      </w:r>
      <w:r>
        <w:rPr>
          <w:rFonts w:hint="eastAsia" w:ascii="宋体" w:eastAsia="宋体"/>
          <w:lang w:eastAsia="zh-CN"/>
        </w:rPr>
        <w:t>）</w:t>
      </w:r>
      <w:r>
        <w:rPr>
          <w:lang w:eastAsia="zh-CN"/>
        </w:rPr>
        <w:t>:</w:t>
      </w:r>
      <w:r>
        <w:rPr>
          <w:rFonts w:hint="eastAsia" w:ascii="宋体" w:eastAsia="宋体"/>
          <w:lang w:eastAsia="zh-CN"/>
        </w:rPr>
        <w:t xml:space="preserve">徐州市珠江西路 </w:t>
      </w:r>
      <w:r>
        <w:rPr>
          <w:lang w:eastAsia="zh-CN"/>
        </w:rPr>
        <w:t>99</w:t>
      </w:r>
      <w:r>
        <w:rPr>
          <w:spacing w:val="72"/>
          <w:lang w:eastAsia="zh-CN"/>
        </w:rPr>
        <w:t xml:space="preserve"> </w:t>
      </w:r>
      <w:r>
        <w:rPr>
          <w:rFonts w:hint="eastAsia" w:ascii="宋体" w:eastAsia="宋体"/>
          <w:spacing w:val="-15"/>
          <w:lang w:eastAsia="zh-CN"/>
        </w:rPr>
        <w:t>号</w:t>
      </w:r>
      <w:r>
        <w:rPr>
          <w:rFonts w:hint="eastAsia" w:ascii="宋体" w:eastAsia="宋体"/>
          <w:lang w:eastAsia="zh-CN"/>
        </w:rPr>
        <w:t>电话（</w:t>
      </w:r>
      <w:r>
        <w:rPr>
          <w:lang w:eastAsia="zh-CN"/>
        </w:rPr>
        <w:t>Tel.</w:t>
      </w:r>
      <w:r>
        <w:rPr>
          <w:rFonts w:hint="eastAsia" w:ascii="宋体" w:eastAsia="宋体"/>
          <w:lang w:eastAsia="zh-CN"/>
        </w:rPr>
        <w:t>）</w:t>
      </w:r>
      <w:r>
        <w:rPr>
          <w:lang w:eastAsia="zh-CN"/>
        </w:rPr>
        <w:t>:400-</w:t>
      </w:r>
      <w:r>
        <w:rPr>
          <w:rFonts w:hint="eastAsia" w:eastAsia="宋体"/>
          <w:lang w:eastAsia="zh-CN"/>
        </w:rPr>
        <w:t>0516</w:t>
      </w:r>
      <w:r>
        <w:rPr>
          <w:lang w:eastAsia="zh-CN"/>
        </w:rPr>
        <w:t>-</w:t>
      </w:r>
      <w:r>
        <w:rPr>
          <w:rFonts w:hint="eastAsia" w:eastAsia="宋体"/>
          <w:lang w:eastAsia="zh-CN"/>
        </w:rPr>
        <w:t>800</w:t>
      </w:r>
    </w:p>
    <w:p>
      <w:pPr>
        <w:pStyle w:val="3"/>
        <w:spacing w:before="3"/>
        <w:ind w:left="1120"/>
        <w:rPr>
          <w:lang w:eastAsia="zh-CN"/>
        </w:rPr>
        <w:sectPr>
          <w:headerReference r:id="rId3" w:type="default"/>
          <w:type w:val="continuous"/>
          <w:pgSz w:w="11910" w:h="16840"/>
          <w:pgMar w:top="1140" w:right="580" w:bottom="280" w:left="851" w:header="720" w:footer="720" w:gutter="0"/>
          <w:cols w:space="720" w:num="1"/>
        </w:sectPr>
      </w:pPr>
      <w:r>
        <w:rPr>
          <w:rFonts w:hint="eastAsia" w:ascii="宋体" w:eastAsia="宋体"/>
          <w:lang w:eastAsia="zh-CN"/>
        </w:rPr>
        <w:t>邮编（</w:t>
      </w:r>
      <w:r>
        <w:rPr>
          <w:lang w:eastAsia="zh-CN"/>
        </w:rPr>
        <w:t>Post Code</w:t>
      </w:r>
      <w:r>
        <w:rPr>
          <w:rFonts w:hint="eastAsia" w:ascii="宋体" w:eastAsia="宋体"/>
          <w:lang w:eastAsia="zh-CN"/>
        </w:rPr>
        <w:t>）</w:t>
      </w:r>
      <w:r>
        <w:rPr>
          <w:lang w:eastAsia="zh-CN"/>
        </w:rPr>
        <w:t>:221100</w:t>
      </w:r>
    </w:p>
    <w:p>
      <w:pPr>
        <w:pStyle w:val="3"/>
        <w:spacing w:before="3"/>
        <w:rPr>
          <w:rFonts w:eastAsiaTheme="minorEastAsia"/>
          <w:lang w:eastAsia="zh-CN"/>
        </w:rPr>
      </w:pPr>
    </w:p>
    <w:p>
      <w:pPr>
        <w:pStyle w:val="3"/>
        <w:tabs>
          <w:tab w:val="left" w:pos="4253"/>
          <w:tab w:val="left" w:pos="8222"/>
        </w:tabs>
        <w:spacing w:before="3"/>
        <w:ind w:left="3402"/>
        <w:rPr>
          <w:lang w:eastAsia="zh-CN"/>
        </w:rPr>
      </w:pPr>
      <w:r>
        <w:rPr>
          <w:lang w:eastAsia="zh-CN"/>
        </w:rPr>
        <w:tab/>
      </w:r>
      <w:r>
        <w:rPr>
          <w:rFonts w:hint="eastAsia" w:cs="宋体" w:asciiTheme="majorEastAsia" w:hAnsiTheme="majorEastAsia" w:eastAsiaTheme="majorEastAsia"/>
          <w:b/>
          <w:bCs/>
          <w:sz w:val="44"/>
          <w:szCs w:val="44"/>
          <w:lang w:eastAsia="zh-CN"/>
        </w:rPr>
        <w:t>检</w:t>
      </w:r>
      <w:r>
        <w:rPr>
          <w:rFonts w:asciiTheme="majorEastAsia" w:hAnsiTheme="majorEastAsia" w:eastAsiaTheme="majorEastAsia"/>
          <w:b/>
          <w:bCs/>
          <w:sz w:val="44"/>
          <w:szCs w:val="44"/>
          <w:lang w:eastAsia="zh-CN"/>
        </w:rPr>
        <w:t xml:space="preserve"> </w:t>
      </w:r>
      <w:r>
        <w:rPr>
          <w:rFonts w:hint="eastAsia" w:cs="宋体" w:asciiTheme="majorEastAsia" w:hAnsiTheme="majorEastAsia" w:eastAsiaTheme="majorEastAsia"/>
          <w:b/>
          <w:bCs/>
          <w:sz w:val="44"/>
          <w:szCs w:val="44"/>
          <w:lang w:eastAsia="zh-CN"/>
        </w:rPr>
        <w:t>测</w:t>
      </w:r>
      <w:r>
        <w:rPr>
          <w:rFonts w:asciiTheme="majorEastAsia" w:hAnsiTheme="majorEastAsia" w:eastAsiaTheme="majorEastAsia"/>
          <w:b/>
          <w:bCs/>
          <w:sz w:val="44"/>
          <w:szCs w:val="44"/>
          <w:lang w:eastAsia="zh-CN"/>
        </w:rPr>
        <w:t xml:space="preserve"> </w:t>
      </w:r>
      <w:r>
        <w:rPr>
          <w:rFonts w:hint="eastAsia" w:cs="宋体" w:asciiTheme="majorEastAsia" w:hAnsiTheme="majorEastAsia" w:eastAsiaTheme="majorEastAsia"/>
          <w:b/>
          <w:bCs/>
          <w:sz w:val="44"/>
          <w:szCs w:val="44"/>
          <w:lang w:eastAsia="zh-CN"/>
        </w:rPr>
        <w:t>报</w:t>
      </w:r>
      <w:r>
        <w:rPr>
          <w:rFonts w:asciiTheme="majorEastAsia" w:hAnsiTheme="majorEastAsia" w:eastAsiaTheme="majorEastAsia"/>
          <w:b/>
          <w:bCs/>
          <w:sz w:val="44"/>
          <w:szCs w:val="44"/>
          <w:lang w:eastAsia="zh-CN"/>
        </w:rPr>
        <w:t xml:space="preserve"> </w:t>
      </w:r>
      <w:r>
        <w:rPr>
          <w:rFonts w:hint="eastAsia" w:cs="宋体" w:asciiTheme="majorEastAsia" w:hAnsiTheme="majorEastAsia" w:eastAsiaTheme="majorEastAsia"/>
          <w:b/>
          <w:bCs/>
          <w:sz w:val="44"/>
          <w:szCs w:val="44"/>
          <w:lang w:eastAsia="zh-CN"/>
        </w:rPr>
        <w:t>告</w:t>
      </w:r>
      <w:r>
        <w:rPr>
          <w:lang w:eastAsia="zh-CN"/>
        </w:rPr>
        <w:tab/>
      </w:r>
    </w:p>
    <w:p>
      <w:pPr>
        <w:pStyle w:val="3"/>
        <w:tabs>
          <w:tab w:val="left" w:pos="4253"/>
          <w:tab w:val="left" w:pos="8222"/>
        </w:tabs>
        <w:spacing w:before="3"/>
        <w:ind w:firstLine="7407" w:firstLineChars="3100"/>
        <w:rPr>
          <w:rFonts w:ascii="宋体" w:eastAsia="宋体"/>
          <w:b/>
          <w:sz w:val="24"/>
          <w:lang w:eastAsia="zh-CN"/>
        </w:rPr>
      </w:pPr>
      <w:r>
        <w:rPr>
          <w:rFonts w:hint="eastAsia" w:ascii="宋体" w:eastAsia="宋体"/>
          <w:b/>
          <w:spacing w:val="-1"/>
          <w:sz w:val="24"/>
          <w:lang w:eastAsia="zh-CN"/>
        </w:rPr>
        <w:t xml:space="preserve">第 </w:t>
      </w:r>
      <w:r>
        <w:rPr>
          <w:rFonts w:ascii="宋体" w:eastAsia="宋体"/>
          <w:b/>
          <w:spacing w:val="-1"/>
          <w:sz w:val="24"/>
          <w:lang w:eastAsia="zh-CN"/>
        </w:rPr>
        <w:t>1</w:t>
      </w:r>
      <w:r>
        <w:rPr>
          <w:b/>
          <w:spacing w:val="59"/>
          <w:sz w:val="24"/>
          <w:lang w:eastAsia="zh-CN"/>
        </w:rPr>
        <w:t xml:space="preserve"> </w:t>
      </w:r>
      <w:r>
        <w:rPr>
          <w:rFonts w:hint="eastAsia" w:ascii="宋体" w:eastAsia="宋体"/>
          <w:b/>
          <w:spacing w:val="-1"/>
          <w:sz w:val="24"/>
          <w:lang w:eastAsia="zh-CN"/>
        </w:rPr>
        <w:t xml:space="preserve">页，共 </w:t>
      </w:r>
      <w:r>
        <w:rPr>
          <w:rFonts w:ascii="宋体" w:eastAsia="宋体"/>
          <w:b/>
          <w:spacing w:val="-1"/>
          <w:sz w:val="24"/>
          <w:lang w:eastAsia="zh-CN"/>
        </w:rPr>
        <w:t>3</w:t>
      </w:r>
      <w:r>
        <w:rPr>
          <w:b/>
          <w:spacing w:val="59"/>
          <w:sz w:val="24"/>
          <w:lang w:eastAsia="zh-CN"/>
        </w:rPr>
        <w:t xml:space="preserve"> </w:t>
      </w:r>
      <w:r>
        <w:rPr>
          <w:rFonts w:hint="eastAsia" w:ascii="宋体" w:eastAsia="宋体"/>
          <w:b/>
          <w:sz w:val="24"/>
          <w:lang w:eastAsia="zh-CN"/>
        </w:rPr>
        <w:t>页</w:t>
      </w:r>
    </w:p>
    <w:p>
      <w:pPr>
        <w:pStyle w:val="3"/>
        <w:tabs>
          <w:tab w:val="left" w:pos="4253"/>
          <w:tab w:val="left" w:pos="8222"/>
        </w:tabs>
        <w:spacing w:before="3"/>
        <w:ind w:firstLine="9000" w:firstLineChars="3000"/>
        <w:rPr>
          <w:rFonts w:eastAsiaTheme="minorEastAsia"/>
          <w:lang w:eastAsia="zh-CN"/>
        </w:rPr>
      </w:pPr>
    </w:p>
    <w:tbl>
      <w:tblPr>
        <w:tblStyle w:val="6"/>
        <w:tblW w:w="10235" w:type="dxa"/>
        <w:tblInd w:w="29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6"/>
        <w:gridCol w:w="1745"/>
        <w:gridCol w:w="1746"/>
        <w:gridCol w:w="1746"/>
        <w:gridCol w:w="1688"/>
        <w:gridCol w:w="156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746" w:type="dxa"/>
            <w:vAlign w:val="center"/>
          </w:tcPr>
          <w:p>
            <w:pPr>
              <w:pStyle w:val="10"/>
              <w:spacing w:before="123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委托单位</w:t>
            </w:r>
          </w:p>
        </w:tc>
        <w:tc>
          <w:tcPr>
            <w:tcW w:w="5237" w:type="dxa"/>
            <w:gridSpan w:val="3"/>
          </w:tcPr>
          <w:p>
            <w:pPr>
              <w:pStyle w:val="10"/>
              <w:spacing w:before="123"/>
              <w:ind w:left="1409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深圳国勇科技有限公司</w:t>
            </w:r>
          </w:p>
        </w:tc>
        <w:tc>
          <w:tcPr>
            <w:tcW w:w="1688" w:type="dxa"/>
          </w:tcPr>
          <w:p>
            <w:pPr>
              <w:pStyle w:val="10"/>
              <w:spacing w:before="123"/>
              <w:ind w:left="429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检测类别</w:t>
            </w:r>
          </w:p>
        </w:tc>
        <w:tc>
          <w:tcPr>
            <w:tcW w:w="1564" w:type="dxa"/>
          </w:tcPr>
          <w:p>
            <w:pPr>
              <w:pStyle w:val="10"/>
              <w:spacing w:before="123"/>
              <w:ind w:left="402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委托</w:t>
            </w:r>
            <w:r>
              <w:rPr>
                <w:sz w:val="20"/>
                <w:szCs w:val="20"/>
                <w:lang w:eastAsia="zh-CN"/>
              </w:rPr>
              <w:t>检测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46" w:type="dxa"/>
            <w:vAlign w:val="center"/>
          </w:tcPr>
          <w:p>
            <w:pPr>
              <w:pStyle w:val="10"/>
              <w:spacing w:before="123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检测地址</w:t>
            </w:r>
          </w:p>
        </w:tc>
        <w:tc>
          <w:tcPr>
            <w:tcW w:w="5237" w:type="dxa"/>
            <w:gridSpan w:val="3"/>
            <w:vAlign w:val="center"/>
          </w:tcPr>
          <w:p>
            <w:pPr>
              <w:pStyle w:val="10"/>
              <w:spacing w:before="124" w:line="12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深圳德珹科技有限公司办公室</w:t>
            </w:r>
          </w:p>
          <w:p>
            <w:pPr>
              <w:pStyle w:val="10"/>
              <w:spacing w:before="124" w:line="12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（深圳市南山区金骐智谷2202）</w:t>
            </w:r>
          </w:p>
        </w:tc>
        <w:tc>
          <w:tcPr>
            <w:tcW w:w="1688" w:type="dxa"/>
          </w:tcPr>
          <w:p>
            <w:pPr>
              <w:pStyle w:val="10"/>
              <w:spacing w:before="123"/>
              <w:ind w:left="429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委托</w:t>
            </w:r>
            <w:r>
              <w:rPr>
                <w:sz w:val="20"/>
                <w:szCs w:val="20"/>
                <w:lang w:eastAsia="zh-CN"/>
              </w:rPr>
              <w:t>时间</w:t>
            </w:r>
          </w:p>
        </w:tc>
        <w:tc>
          <w:tcPr>
            <w:tcW w:w="1564" w:type="dxa"/>
          </w:tcPr>
          <w:p>
            <w:pPr>
              <w:pStyle w:val="10"/>
              <w:spacing w:before="123"/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2021.01.12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46" w:type="dxa"/>
            <w:vAlign w:val="center"/>
          </w:tcPr>
          <w:p>
            <w:pPr>
              <w:pStyle w:val="10"/>
              <w:spacing w:before="123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联系</w:t>
            </w:r>
            <w:r>
              <w:rPr>
                <w:rFonts w:hint="eastAsia"/>
                <w:sz w:val="20"/>
                <w:szCs w:val="20"/>
                <w:lang w:eastAsia="zh-CN"/>
              </w:rPr>
              <w:t>人</w:t>
            </w:r>
          </w:p>
        </w:tc>
        <w:tc>
          <w:tcPr>
            <w:tcW w:w="1745" w:type="dxa"/>
          </w:tcPr>
          <w:p>
            <w:pPr>
              <w:pStyle w:val="10"/>
              <w:spacing w:before="122"/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746" w:type="dxa"/>
          </w:tcPr>
          <w:p>
            <w:pPr>
              <w:pStyle w:val="10"/>
              <w:spacing w:before="123"/>
              <w:ind w:left="429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联系</w:t>
            </w:r>
            <w:r>
              <w:rPr>
                <w:rFonts w:hint="eastAsia"/>
                <w:sz w:val="20"/>
                <w:szCs w:val="20"/>
                <w:lang w:eastAsia="zh-CN"/>
              </w:rPr>
              <w:t>电话</w:t>
            </w:r>
          </w:p>
        </w:tc>
        <w:tc>
          <w:tcPr>
            <w:tcW w:w="1746" w:type="dxa"/>
          </w:tcPr>
          <w:p>
            <w:pPr>
              <w:pStyle w:val="10"/>
              <w:spacing w:before="122"/>
              <w:ind w:left="1" w:leftChars="-4" w:hanging="10" w:hangingChars="5"/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688" w:type="dxa"/>
          </w:tcPr>
          <w:p>
            <w:pPr>
              <w:pStyle w:val="10"/>
              <w:spacing w:before="123"/>
              <w:ind w:left="6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邮编</w:t>
            </w:r>
          </w:p>
        </w:tc>
        <w:tc>
          <w:tcPr>
            <w:tcW w:w="1564" w:type="dxa"/>
          </w:tcPr>
          <w:p>
            <w:pPr>
              <w:pStyle w:val="10"/>
              <w:spacing w:before="123"/>
              <w:ind w:leftChars="-10" w:hanging="22" w:hangingChars="11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46" w:type="dxa"/>
            <w:vAlign w:val="center"/>
          </w:tcPr>
          <w:p>
            <w:pPr>
              <w:pStyle w:val="10"/>
              <w:spacing w:before="123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封闭时间</w:t>
            </w:r>
          </w:p>
        </w:tc>
        <w:tc>
          <w:tcPr>
            <w:tcW w:w="5237" w:type="dxa"/>
            <w:gridSpan w:val="3"/>
          </w:tcPr>
          <w:p>
            <w:pPr>
              <w:pStyle w:val="10"/>
              <w:spacing w:before="123"/>
              <w:ind w:left="2227" w:right="221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/</w:t>
            </w:r>
          </w:p>
        </w:tc>
        <w:tc>
          <w:tcPr>
            <w:tcW w:w="1688" w:type="dxa"/>
          </w:tcPr>
          <w:p>
            <w:pPr>
              <w:pStyle w:val="10"/>
              <w:spacing w:before="123"/>
              <w:ind w:left="-3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大气压（kpa）</w:t>
            </w:r>
          </w:p>
        </w:tc>
        <w:tc>
          <w:tcPr>
            <w:tcW w:w="1564" w:type="dxa"/>
          </w:tcPr>
          <w:p>
            <w:pPr>
              <w:pStyle w:val="10"/>
              <w:spacing w:before="123"/>
              <w:ind w:left="-23" w:firstLine="22" w:firstLineChars="11"/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101.3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46" w:type="dxa"/>
            <w:vAlign w:val="center"/>
          </w:tcPr>
          <w:p>
            <w:pPr>
              <w:pStyle w:val="10"/>
              <w:spacing w:before="123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采样环境</w:t>
            </w:r>
          </w:p>
        </w:tc>
        <w:tc>
          <w:tcPr>
            <w:tcW w:w="5237" w:type="dxa"/>
            <w:gridSpan w:val="3"/>
          </w:tcPr>
          <w:p>
            <w:pPr>
              <w:pStyle w:val="10"/>
              <w:spacing w:before="124"/>
              <w:ind w:left="2227" w:right="221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/</w:t>
            </w:r>
          </w:p>
        </w:tc>
        <w:tc>
          <w:tcPr>
            <w:tcW w:w="1688" w:type="dxa"/>
          </w:tcPr>
          <w:p>
            <w:pPr>
              <w:pStyle w:val="10"/>
              <w:spacing w:before="123"/>
              <w:ind w:left="1" w:leftChars="-13" w:hanging="30" w:hangingChars="1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温度（℃）</w:t>
            </w:r>
          </w:p>
        </w:tc>
        <w:tc>
          <w:tcPr>
            <w:tcW w:w="1564" w:type="dxa"/>
          </w:tcPr>
          <w:p>
            <w:pPr>
              <w:pStyle w:val="10"/>
              <w:spacing w:before="123"/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22.3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46" w:type="dxa"/>
            <w:vAlign w:val="center"/>
          </w:tcPr>
          <w:p>
            <w:pPr>
              <w:pStyle w:val="10"/>
              <w:spacing w:before="123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采样日期</w:t>
            </w:r>
          </w:p>
        </w:tc>
        <w:tc>
          <w:tcPr>
            <w:tcW w:w="5237" w:type="dxa"/>
            <w:gridSpan w:val="3"/>
          </w:tcPr>
          <w:p>
            <w:pPr>
              <w:pStyle w:val="10"/>
              <w:spacing w:before="123"/>
              <w:ind w:left="2231" w:right="221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/</w:t>
            </w:r>
          </w:p>
        </w:tc>
        <w:tc>
          <w:tcPr>
            <w:tcW w:w="1688" w:type="dxa"/>
          </w:tcPr>
          <w:p>
            <w:pPr>
              <w:pStyle w:val="10"/>
              <w:spacing w:before="123" w:line="12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实验室接受</w:t>
            </w:r>
          </w:p>
          <w:p>
            <w:pPr>
              <w:pStyle w:val="10"/>
              <w:spacing w:before="123" w:line="120" w:lineRule="auto"/>
              <w:ind w:left="103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样品日期</w:t>
            </w:r>
          </w:p>
        </w:tc>
        <w:tc>
          <w:tcPr>
            <w:tcW w:w="1564" w:type="dxa"/>
          </w:tcPr>
          <w:p>
            <w:pPr>
              <w:pStyle w:val="10"/>
              <w:spacing w:before="123"/>
              <w:ind w:leftChars="-10" w:hanging="22" w:hangingChars="11"/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2021.01.13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46" w:type="dxa"/>
            <w:vAlign w:val="center"/>
          </w:tcPr>
          <w:p>
            <w:pPr>
              <w:pStyle w:val="10"/>
              <w:spacing w:before="123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检测日期</w:t>
            </w:r>
          </w:p>
        </w:tc>
        <w:tc>
          <w:tcPr>
            <w:tcW w:w="5237" w:type="dxa"/>
            <w:gridSpan w:val="3"/>
          </w:tcPr>
          <w:p>
            <w:pPr>
              <w:pStyle w:val="10"/>
              <w:spacing w:before="124"/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2021.01.13~2021.01.15</w:t>
            </w:r>
          </w:p>
        </w:tc>
        <w:tc>
          <w:tcPr>
            <w:tcW w:w="1688" w:type="dxa"/>
          </w:tcPr>
          <w:p>
            <w:pPr>
              <w:pStyle w:val="10"/>
              <w:spacing w:before="123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发送时间</w:t>
            </w:r>
          </w:p>
        </w:tc>
        <w:tc>
          <w:tcPr>
            <w:tcW w:w="1564" w:type="dxa"/>
          </w:tcPr>
          <w:p>
            <w:pPr>
              <w:pStyle w:val="10"/>
              <w:spacing w:before="123"/>
              <w:ind w:leftChars="-10" w:hanging="22" w:hangingChars="11"/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2021.01.15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746" w:type="dxa"/>
            <w:vAlign w:val="center"/>
          </w:tcPr>
          <w:p>
            <w:pPr>
              <w:pStyle w:val="10"/>
              <w:spacing w:before="123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检测项目</w:t>
            </w:r>
          </w:p>
        </w:tc>
        <w:tc>
          <w:tcPr>
            <w:tcW w:w="8489" w:type="dxa"/>
            <w:gridSpan w:val="5"/>
            <w:vAlign w:val="center"/>
          </w:tcPr>
          <w:p>
            <w:pPr>
              <w:pStyle w:val="10"/>
              <w:spacing w:before="122"/>
              <w:ind w:left="2298" w:right="2281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甲醛、苯、甲苯、二甲苯、TVOC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</w:trPr>
        <w:tc>
          <w:tcPr>
            <w:tcW w:w="1746" w:type="dxa"/>
            <w:vAlign w:val="center"/>
          </w:tcPr>
          <w:p>
            <w:pPr>
              <w:pStyle w:val="10"/>
              <w:spacing w:before="1"/>
              <w:ind w:right="459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检测依据</w:t>
            </w:r>
          </w:p>
        </w:tc>
        <w:tc>
          <w:tcPr>
            <w:tcW w:w="8489" w:type="dxa"/>
            <w:gridSpan w:val="5"/>
          </w:tcPr>
          <w:p>
            <w:pPr>
              <w:spacing w:line="36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甲醛 GB/T 18204.2-2014《公共场所卫生检验方法 第 2 部分：化学污染物》；</w:t>
            </w:r>
          </w:p>
          <w:p>
            <w:pPr>
              <w:spacing w:line="360" w:lineRule="auto"/>
              <w:rPr>
                <w:rFonts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/>
              </w:rPr>
              <w:t>TVOC《民用建筑工程室内环境污染控制规范》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（GB50325-2020）附录E；</w:t>
            </w:r>
          </w:p>
          <w:p>
            <w:pPr>
              <w:spacing w:line="360" w:lineRule="auto"/>
              <w:rPr>
                <w:rFonts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/>
              </w:rPr>
              <w:t>苯《民用建筑工程室内环境污染控制规范》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（GB50325-2020）附录E；</w:t>
            </w:r>
          </w:p>
          <w:p>
            <w:pPr>
              <w:spacing w:line="360" w:lineRule="auto"/>
              <w:rPr>
                <w:rFonts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/>
              </w:rPr>
              <w:t>甲苯《民用建筑工程室内环境污染控制规范》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（GB50325-2020）附录E；</w:t>
            </w:r>
          </w:p>
          <w:p>
            <w:pPr>
              <w:spacing w:line="360" w:lineRule="auto"/>
              <w:rPr>
                <w:rFonts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sz w:val="20"/>
                <w:szCs w:val="20"/>
                <w:lang w:eastAsia="zh-CN"/>
              </w:rPr>
              <w:t>二甲苯《民用建筑工程室内环境污染控制规范》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（GB50325-2020）附录E；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746" w:type="dxa"/>
            <w:vAlign w:val="center"/>
          </w:tcPr>
          <w:p>
            <w:pPr>
              <w:pStyle w:val="10"/>
              <w:tabs>
                <w:tab w:val="left" w:pos="141"/>
                <w:tab w:val="left" w:pos="930"/>
              </w:tabs>
              <w:spacing w:line="299" w:lineRule="exact"/>
              <w:ind w:left="-1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主要检测</w:t>
            </w:r>
            <w:r>
              <w:rPr>
                <w:rFonts w:hint="eastAsia"/>
                <w:sz w:val="20"/>
                <w:szCs w:val="20"/>
                <w:lang w:eastAsia="zh-CN"/>
              </w:rPr>
              <w:t>设</w:t>
            </w:r>
            <w:r>
              <w:rPr>
                <w:sz w:val="20"/>
                <w:szCs w:val="20"/>
              </w:rPr>
              <w:t>备</w:t>
            </w:r>
          </w:p>
        </w:tc>
        <w:tc>
          <w:tcPr>
            <w:tcW w:w="8489" w:type="dxa"/>
            <w:gridSpan w:val="5"/>
            <w:vAlign w:val="center"/>
          </w:tcPr>
          <w:p>
            <w:pPr>
              <w:pStyle w:val="10"/>
              <w:spacing w:before="153"/>
              <w:ind w:right="2281" w:firstLine="1800" w:firstLineChars="90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752 紫外可见分光光度计、SP2100 气相色谱仪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746" w:type="dxa"/>
            <w:vAlign w:val="center"/>
          </w:tcPr>
          <w:p>
            <w:pPr>
              <w:pStyle w:val="10"/>
              <w:spacing w:before="124"/>
              <w:ind w:right="459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检测结论</w:t>
            </w:r>
          </w:p>
        </w:tc>
        <w:tc>
          <w:tcPr>
            <w:tcW w:w="8489" w:type="dxa"/>
            <w:gridSpan w:val="5"/>
            <w:vAlign w:val="center"/>
          </w:tcPr>
          <w:p>
            <w:pPr>
              <w:pStyle w:val="10"/>
              <w:spacing w:before="124"/>
              <w:ind w:left="2299" w:right="22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详见检测结果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atLeast"/>
        </w:trPr>
        <w:tc>
          <w:tcPr>
            <w:tcW w:w="1746" w:type="dxa"/>
            <w:vAlign w:val="center"/>
          </w:tcPr>
          <w:p>
            <w:pPr>
              <w:pStyle w:val="10"/>
              <w:ind w:right="459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报告说明</w:t>
            </w:r>
          </w:p>
        </w:tc>
        <w:tc>
          <w:tcPr>
            <w:tcW w:w="8489" w:type="dxa"/>
            <w:gridSpan w:val="5"/>
          </w:tcPr>
          <w:p>
            <w:pPr>
              <w:pStyle w:val="10"/>
              <w:numPr>
                <w:ilvl w:val="0"/>
                <w:numId w:val="1"/>
              </w:numPr>
              <w:tabs>
                <w:tab w:val="left" w:pos="526"/>
                <w:tab w:val="left" w:pos="527"/>
              </w:tabs>
              <w:spacing w:before="93" w:line="300" w:lineRule="auto"/>
              <w:ind w:left="528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报告无“检测专用章”无效；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526"/>
                <w:tab w:val="left" w:pos="527"/>
              </w:tabs>
              <w:spacing w:before="11" w:line="300" w:lineRule="auto"/>
              <w:ind w:left="528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报告无编制人，审核人，授权签字人签字无效；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526"/>
                <w:tab w:val="left" w:pos="527"/>
              </w:tabs>
              <w:spacing w:before="11" w:line="300" w:lineRule="auto"/>
              <w:ind w:left="5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本报告仅对来样负责；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526"/>
                <w:tab w:val="left" w:pos="527"/>
              </w:tabs>
              <w:spacing w:before="11" w:line="300" w:lineRule="auto"/>
              <w:ind w:left="528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报告未经检测单位同意不得部分复印；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526"/>
                <w:tab w:val="left" w:pos="527"/>
              </w:tabs>
              <w:spacing w:before="11" w:line="300" w:lineRule="auto"/>
              <w:ind w:left="528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报告发生任何改动后无效；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526"/>
                <w:tab w:val="left" w:pos="527"/>
              </w:tabs>
              <w:spacing w:before="10" w:line="300" w:lineRule="auto"/>
              <w:ind w:left="528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对检测报告若有异议，应于收到报告起七日内向检测单位提出，逾期视为认可检测结果。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7" w:hRule="atLeast"/>
        </w:trPr>
        <w:tc>
          <w:tcPr>
            <w:tcW w:w="10235" w:type="dxa"/>
            <w:gridSpan w:val="6"/>
          </w:tcPr>
          <w:p>
            <w:pPr>
              <w:pStyle w:val="10"/>
              <w:spacing w:before="2"/>
              <w:rPr>
                <w:rFonts w:ascii="宋体"/>
                <w:b/>
                <w:sz w:val="24"/>
                <w:lang w:eastAsia="zh-CN"/>
              </w:rPr>
            </w:pPr>
          </w:p>
          <w:p>
            <w:pPr>
              <w:pStyle w:val="10"/>
              <w:spacing w:line="415" w:lineRule="auto"/>
              <w:ind w:left="587" w:right="880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编制</w:t>
            </w:r>
          </w:p>
          <w:p>
            <w:pPr>
              <w:pStyle w:val="10"/>
              <w:spacing w:line="415" w:lineRule="auto"/>
              <w:ind w:left="587" w:right="880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审核</w:t>
            </w:r>
          </w:p>
          <w:p>
            <w:pPr>
              <w:pStyle w:val="10"/>
              <w:spacing w:line="415" w:lineRule="auto"/>
              <w:ind w:left="587" w:right="880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签发</w:t>
            </w:r>
          </w:p>
          <w:p>
            <w:pPr>
              <w:pStyle w:val="10"/>
              <w:tabs>
                <w:tab w:val="left" w:pos="6105"/>
                <w:tab w:val="left" w:pos="6465"/>
                <w:tab w:val="left" w:pos="6707"/>
                <w:tab w:val="left" w:pos="7427"/>
              </w:tabs>
              <w:spacing w:line="359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签发日期：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月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日</w:t>
            </w:r>
          </w:p>
          <w:p>
            <w:pPr>
              <w:pStyle w:val="10"/>
              <w:spacing w:before="136"/>
              <w:ind w:right="897"/>
              <w:jc w:val="right"/>
              <w:rPr>
                <w:sz w:val="20"/>
                <w:lang w:eastAsia="zh-CN"/>
              </w:rPr>
            </w:pPr>
            <w:r>
              <w:rPr>
                <w:w w:val="95"/>
                <w:sz w:val="20"/>
                <w:lang w:eastAsia="zh-CN"/>
              </w:rPr>
              <w:t>（检验检测专用章）</w:t>
            </w:r>
          </w:p>
        </w:tc>
      </w:tr>
    </w:tbl>
    <w:p>
      <w:pPr>
        <w:rPr>
          <w:sz w:val="2"/>
          <w:szCs w:val="2"/>
          <w:lang w:eastAsia="zh-CN"/>
        </w:rPr>
        <w:sectPr>
          <w:pgSz w:w="11910" w:h="16840"/>
          <w:pgMar w:top="1140" w:right="580" w:bottom="280" w:left="851" w:header="720" w:footer="720" w:gutter="0"/>
          <w:cols w:space="720" w:num="1"/>
        </w:sectPr>
      </w:pPr>
    </w:p>
    <w:p>
      <w:pPr>
        <w:pStyle w:val="3"/>
        <w:tabs>
          <w:tab w:val="left" w:pos="851"/>
          <w:tab w:val="left" w:pos="993"/>
        </w:tabs>
        <w:rPr>
          <w:lang w:eastAsia="zh-CN"/>
        </w:rPr>
      </w:pPr>
    </w:p>
    <w:p>
      <w:pPr>
        <w:pStyle w:val="3"/>
        <w:tabs>
          <w:tab w:val="left" w:pos="8222"/>
        </w:tabs>
        <w:spacing w:before="3"/>
        <w:rPr>
          <w:rFonts w:eastAsiaTheme="minorEastAsia"/>
          <w:lang w:eastAsia="zh-CN"/>
        </w:rPr>
      </w:pPr>
    </w:p>
    <w:p>
      <w:pPr>
        <w:pStyle w:val="3"/>
        <w:tabs>
          <w:tab w:val="left" w:pos="8222"/>
        </w:tabs>
        <w:spacing w:before="3"/>
        <w:rPr>
          <w:rFonts w:eastAsiaTheme="minorEastAsia"/>
          <w:lang w:eastAsia="zh-CN"/>
        </w:rPr>
      </w:pPr>
    </w:p>
    <w:p>
      <w:pPr>
        <w:pStyle w:val="3"/>
        <w:tabs>
          <w:tab w:val="left" w:pos="4395"/>
          <w:tab w:val="left" w:pos="8222"/>
        </w:tabs>
        <w:spacing w:before="3"/>
        <w:ind w:left="3402" w:firstLine="989" w:firstLineChars="224"/>
        <w:rPr>
          <w:rFonts w:cs="宋体" w:asciiTheme="majorEastAsia" w:hAnsiTheme="majorEastAsia" w:eastAsiaTheme="majorEastAsia"/>
          <w:b/>
          <w:bCs/>
          <w:sz w:val="40"/>
          <w:szCs w:val="40"/>
          <w:lang w:eastAsia="zh-CN"/>
        </w:rPr>
      </w:pPr>
      <w:r>
        <w:rPr>
          <w:rFonts w:hint="eastAsia" w:cs="宋体" w:asciiTheme="majorEastAsia" w:hAnsiTheme="majorEastAsia" w:eastAsiaTheme="majorEastAsia"/>
          <w:b/>
          <w:bCs/>
          <w:sz w:val="44"/>
          <w:szCs w:val="44"/>
          <w:lang w:eastAsia="zh-CN"/>
        </w:rPr>
        <w:t>检</w:t>
      </w:r>
      <w:r>
        <w:rPr>
          <w:rFonts w:cs="宋体" w:asciiTheme="majorEastAsia" w:hAnsiTheme="majorEastAsia" w:eastAsiaTheme="majorEastAsia"/>
          <w:b/>
          <w:bCs/>
          <w:sz w:val="44"/>
          <w:szCs w:val="44"/>
          <w:lang w:eastAsia="zh-CN"/>
        </w:rPr>
        <w:t xml:space="preserve"> </w:t>
      </w:r>
      <w:r>
        <w:rPr>
          <w:rFonts w:hint="eastAsia" w:cs="宋体" w:asciiTheme="majorEastAsia" w:hAnsiTheme="majorEastAsia" w:eastAsiaTheme="majorEastAsia"/>
          <w:b/>
          <w:bCs/>
          <w:sz w:val="44"/>
          <w:szCs w:val="44"/>
          <w:lang w:eastAsia="zh-CN"/>
        </w:rPr>
        <w:t>测</w:t>
      </w:r>
      <w:r>
        <w:rPr>
          <w:rFonts w:cs="宋体" w:asciiTheme="majorEastAsia" w:hAnsiTheme="majorEastAsia" w:eastAsiaTheme="majorEastAsia"/>
          <w:b/>
          <w:bCs/>
          <w:sz w:val="44"/>
          <w:szCs w:val="44"/>
          <w:lang w:eastAsia="zh-CN"/>
        </w:rPr>
        <w:t xml:space="preserve"> </w:t>
      </w:r>
      <w:r>
        <w:rPr>
          <w:rFonts w:hint="eastAsia" w:cs="宋体" w:asciiTheme="majorEastAsia" w:hAnsiTheme="majorEastAsia" w:eastAsiaTheme="majorEastAsia"/>
          <w:b/>
          <w:bCs/>
          <w:sz w:val="44"/>
          <w:szCs w:val="44"/>
          <w:lang w:eastAsia="zh-CN"/>
        </w:rPr>
        <w:t>报</w:t>
      </w:r>
      <w:r>
        <w:rPr>
          <w:rFonts w:cs="宋体" w:asciiTheme="majorEastAsia" w:hAnsiTheme="majorEastAsia" w:eastAsiaTheme="majorEastAsia"/>
          <w:b/>
          <w:bCs/>
          <w:sz w:val="44"/>
          <w:szCs w:val="44"/>
          <w:lang w:eastAsia="zh-CN"/>
        </w:rPr>
        <w:t xml:space="preserve"> </w:t>
      </w:r>
      <w:r>
        <w:rPr>
          <w:rFonts w:hint="eastAsia" w:cs="宋体" w:asciiTheme="majorEastAsia" w:hAnsiTheme="majorEastAsia" w:eastAsiaTheme="majorEastAsia"/>
          <w:b/>
          <w:bCs/>
          <w:sz w:val="44"/>
          <w:szCs w:val="44"/>
          <w:lang w:eastAsia="zh-CN"/>
        </w:rPr>
        <w:t>告</w:t>
      </w:r>
      <w:r>
        <w:rPr>
          <w:rFonts w:cs="宋体" w:asciiTheme="majorEastAsia" w:hAnsiTheme="majorEastAsia" w:eastAsiaTheme="majorEastAsia"/>
          <w:b/>
          <w:bCs/>
          <w:sz w:val="40"/>
          <w:szCs w:val="40"/>
          <w:lang w:eastAsia="zh-CN"/>
        </w:rPr>
        <w:tab/>
      </w:r>
    </w:p>
    <w:p>
      <w:pPr>
        <w:pStyle w:val="3"/>
        <w:tabs>
          <w:tab w:val="left" w:pos="4395"/>
          <w:tab w:val="left" w:pos="8222"/>
        </w:tabs>
        <w:spacing w:before="3"/>
        <w:ind w:left="3402" w:firstLine="4062" w:firstLineChars="1700"/>
        <w:rPr>
          <w:rFonts w:ascii="宋体" w:eastAsia="宋体"/>
          <w:b/>
          <w:spacing w:val="-1"/>
          <w:sz w:val="24"/>
        </w:rPr>
      </w:pPr>
      <w:r>
        <w:rPr>
          <w:rFonts w:hint="eastAsia" w:ascii="宋体" w:eastAsia="宋体"/>
          <w:b/>
          <w:spacing w:val="-1"/>
          <w:sz w:val="24"/>
        </w:rPr>
        <w:t xml:space="preserve">第 </w:t>
      </w:r>
      <w:r>
        <w:rPr>
          <w:rFonts w:ascii="宋体" w:eastAsia="宋体"/>
          <w:b/>
          <w:spacing w:val="-1"/>
          <w:sz w:val="24"/>
        </w:rPr>
        <w:t xml:space="preserve">2 </w:t>
      </w:r>
      <w:r>
        <w:rPr>
          <w:rFonts w:hint="eastAsia" w:ascii="宋体" w:eastAsia="宋体"/>
          <w:b/>
          <w:spacing w:val="-1"/>
          <w:sz w:val="24"/>
        </w:rPr>
        <w:t xml:space="preserve">页，共 </w:t>
      </w:r>
      <w:r>
        <w:rPr>
          <w:rFonts w:ascii="宋体" w:eastAsia="宋体"/>
          <w:b/>
          <w:spacing w:val="-1"/>
          <w:sz w:val="24"/>
        </w:rPr>
        <w:t xml:space="preserve">3 </w:t>
      </w:r>
      <w:r>
        <w:rPr>
          <w:rFonts w:hint="eastAsia" w:ascii="宋体" w:eastAsia="宋体"/>
          <w:b/>
          <w:spacing w:val="-1"/>
          <w:sz w:val="24"/>
        </w:rPr>
        <w:t>页</w:t>
      </w:r>
    </w:p>
    <w:tbl>
      <w:tblPr>
        <w:tblStyle w:val="6"/>
        <w:tblW w:w="10149" w:type="dxa"/>
        <w:tblInd w:w="44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6"/>
        <w:gridCol w:w="1975"/>
        <w:gridCol w:w="1174"/>
        <w:gridCol w:w="1238"/>
        <w:gridCol w:w="1171"/>
        <w:gridCol w:w="1226"/>
        <w:gridCol w:w="12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0149" w:type="dxa"/>
            <w:gridSpan w:val="7"/>
            <w:vAlign w:val="center"/>
          </w:tcPr>
          <w:p>
            <w:pPr>
              <w:pStyle w:val="10"/>
              <w:ind w:left="3953" w:right="3876"/>
              <w:jc w:val="center"/>
              <w:rPr>
                <w:rFonts w:ascii="宋体" w:eastAsia="宋体"/>
                <w:b/>
                <w:sz w:val="32"/>
              </w:rPr>
            </w:pPr>
            <w:r>
              <w:rPr>
                <w:rFonts w:hint="eastAsia" w:ascii="宋体" w:eastAsia="宋体"/>
                <w:b/>
                <w:sz w:val="32"/>
              </w:rPr>
              <w:t>检 测 结 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2096" w:type="dxa"/>
            <w:vMerge w:val="restart"/>
            <w:tcBorders>
              <w:tl2br w:val="single" w:color="000000" w:sz="12" w:space="0"/>
            </w:tcBorders>
          </w:tcPr>
          <w:p>
            <w:pPr>
              <w:pStyle w:val="10"/>
              <w:spacing w:before="121"/>
              <w:ind w:left="753"/>
              <w:rPr>
                <w:sz w:val="24"/>
              </w:rPr>
            </w:pPr>
          </w:p>
          <w:p>
            <w:pPr>
              <w:pStyle w:val="10"/>
              <w:spacing w:before="121"/>
              <w:ind w:firstLine="549" w:firstLineChars="229"/>
              <w:rPr>
                <w:sz w:val="24"/>
              </w:rPr>
            </w:pPr>
            <w:r>
              <w:rPr>
                <w:sz w:val="24"/>
              </w:rPr>
              <w:t>项目及标准</w:t>
            </w:r>
          </w:p>
          <w:p>
            <w:pPr>
              <w:pStyle w:val="10"/>
              <w:rPr>
                <w:rFonts w:ascii="宋体"/>
                <w:b/>
                <w:sz w:val="24"/>
              </w:rPr>
            </w:pPr>
          </w:p>
          <w:p>
            <w:pPr>
              <w:pStyle w:val="10"/>
              <w:rPr>
                <w:rFonts w:ascii="宋体"/>
                <w:b/>
                <w:sz w:val="24"/>
              </w:rPr>
            </w:pPr>
          </w:p>
          <w:p>
            <w:pPr>
              <w:pStyle w:val="10"/>
              <w:rPr>
                <w:rFonts w:ascii="宋体"/>
                <w:b/>
                <w:sz w:val="24"/>
              </w:rPr>
            </w:pPr>
          </w:p>
          <w:p>
            <w:pPr>
              <w:pStyle w:val="10"/>
              <w:rPr>
                <w:rFonts w:ascii="宋体"/>
                <w:b/>
                <w:sz w:val="24"/>
              </w:rPr>
            </w:pPr>
          </w:p>
          <w:p>
            <w:pPr>
              <w:pStyle w:val="10"/>
              <w:rPr>
                <w:rFonts w:ascii="宋体"/>
                <w:b/>
                <w:sz w:val="24"/>
              </w:rPr>
            </w:pPr>
          </w:p>
          <w:p>
            <w:pPr>
              <w:pStyle w:val="10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采样地点</w:t>
            </w:r>
          </w:p>
          <w:p>
            <w:pPr>
              <w:pStyle w:val="10"/>
              <w:ind w:firstLine="240" w:firstLineChars="100"/>
              <w:rPr>
                <w:sz w:val="24"/>
              </w:rPr>
            </w:pPr>
          </w:p>
        </w:tc>
        <w:tc>
          <w:tcPr>
            <w:tcW w:w="1975" w:type="dxa"/>
          </w:tcPr>
          <w:p>
            <w:pPr>
              <w:pStyle w:val="10"/>
              <w:spacing w:before="1"/>
              <w:rPr>
                <w:rFonts w:ascii="宋体"/>
                <w:b/>
                <w:sz w:val="35"/>
              </w:rPr>
            </w:pPr>
          </w:p>
          <w:p>
            <w:pPr>
              <w:pStyle w:val="10"/>
              <w:ind w:left="511"/>
              <w:rPr>
                <w:sz w:val="24"/>
              </w:rPr>
            </w:pPr>
            <w:r>
              <w:rPr>
                <w:sz w:val="24"/>
              </w:rPr>
              <w:t>检测项目</w:t>
            </w:r>
          </w:p>
        </w:tc>
        <w:tc>
          <w:tcPr>
            <w:tcW w:w="1174" w:type="dxa"/>
          </w:tcPr>
          <w:p>
            <w:pPr>
              <w:pStyle w:val="10"/>
              <w:spacing w:before="1"/>
              <w:rPr>
                <w:rFonts w:ascii="宋体"/>
                <w:b/>
                <w:sz w:val="35"/>
              </w:rPr>
            </w:pPr>
          </w:p>
          <w:p>
            <w:pPr>
              <w:pStyle w:val="10"/>
              <w:ind w:left="280" w:right="253"/>
              <w:jc w:val="center"/>
              <w:rPr>
                <w:sz w:val="24"/>
              </w:rPr>
            </w:pPr>
            <w:r>
              <w:rPr>
                <w:sz w:val="24"/>
              </w:rPr>
              <w:t>甲醛</w:t>
            </w:r>
          </w:p>
        </w:tc>
        <w:tc>
          <w:tcPr>
            <w:tcW w:w="1238" w:type="dxa"/>
          </w:tcPr>
          <w:p>
            <w:pPr>
              <w:pStyle w:val="10"/>
              <w:spacing w:before="1"/>
              <w:rPr>
                <w:rFonts w:ascii="宋体"/>
                <w:b/>
                <w:sz w:val="35"/>
              </w:rPr>
            </w:pPr>
          </w:p>
          <w:p>
            <w:pPr>
              <w:pStyle w:val="10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苯</w:t>
            </w:r>
          </w:p>
        </w:tc>
        <w:tc>
          <w:tcPr>
            <w:tcW w:w="1171" w:type="dxa"/>
          </w:tcPr>
          <w:p>
            <w:pPr>
              <w:pStyle w:val="10"/>
              <w:spacing w:before="1"/>
              <w:rPr>
                <w:rFonts w:ascii="宋体"/>
                <w:b/>
                <w:sz w:val="35"/>
              </w:rPr>
            </w:pPr>
          </w:p>
          <w:p>
            <w:pPr>
              <w:pStyle w:val="10"/>
              <w:ind w:left="277" w:right="251"/>
              <w:jc w:val="center"/>
              <w:rPr>
                <w:sz w:val="24"/>
              </w:rPr>
            </w:pPr>
            <w:r>
              <w:rPr>
                <w:sz w:val="24"/>
              </w:rPr>
              <w:t>甲苯</w:t>
            </w:r>
          </w:p>
        </w:tc>
        <w:tc>
          <w:tcPr>
            <w:tcW w:w="1226" w:type="dxa"/>
          </w:tcPr>
          <w:p>
            <w:pPr>
              <w:pStyle w:val="10"/>
              <w:spacing w:before="1"/>
              <w:rPr>
                <w:rFonts w:ascii="宋体"/>
                <w:b/>
                <w:sz w:val="35"/>
              </w:rPr>
            </w:pPr>
          </w:p>
          <w:p>
            <w:pPr>
              <w:pStyle w:val="10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二甲苯</w:t>
            </w:r>
          </w:p>
        </w:tc>
        <w:tc>
          <w:tcPr>
            <w:tcW w:w="1269" w:type="dxa"/>
          </w:tcPr>
          <w:p>
            <w:pPr>
              <w:pStyle w:val="10"/>
              <w:spacing w:before="1"/>
              <w:rPr>
                <w:rFonts w:ascii="宋体"/>
                <w:b/>
                <w:sz w:val="35"/>
              </w:rPr>
            </w:pPr>
          </w:p>
          <w:p>
            <w:pPr>
              <w:pStyle w:val="10"/>
              <w:ind w:left="281" w:right="251"/>
              <w:jc w:val="center"/>
              <w:rPr>
                <w:sz w:val="24"/>
              </w:rPr>
            </w:pPr>
            <w:r>
              <w:rPr>
                <w:sz w:val="24"/>
              </w:rPr>
              <w:t>TVOC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 w:hRule="atLeast"/>
        </w:trPr>
        <w:tc>
          <w:tcPr>
            <w:tcW w:w="2096" w:type="dxa"/>
            <w:vMerge w:val="continue"/>
            <w:tcBorders>
              <w:top w:val="single" w:color="000000" w:sz="12" w:space="0"/>
              <w:tl2br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</w:tcPr>
          <w:p>
            <w:pPr>
              <w:pStyle w:val="10"/>
              <w:spacing w:before="7"/>
              <w:rPr>
                <w:rFonts w:ascii="宋体"/>
                <w:b/>
                <w:sz w:val="31"/>
                <w:lang w:eastAsia="zh-CN"/>
              </w:rPr>
            </w:pPr>
          </w:p>
          <w:p>
            <w:pPr>
              <w:pStyle w:val="10"/>
              <w:ind w:left="27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国家标准参照</w:t>
            </w:r>
          </w:p>
          <w:p>
            <w:pPr>
              <w:pStyle w:val="10"/>
              <w:spacing w:line="359" w:lineRule="exact"/>
              <w:ind w:left="89" w:right="56"/>
              <w:jc w:val="center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GB/T18883-2002</w:t>
            </w:r>
          </w:p>
          <w:p>
            <w:pPr>
              <w:pStyle w:val="10"/>
              <w:ind w:left="87" w:right="56"/>
              <w:jc w:val="center"/>
              <w:rPr>
                <w:sz w:val="24"/>
                <w:lang w:eastAsia="zh-CN"/>
              </w:rPr>
            </w:pPr>
            <w:r>
              <w:rPr>
                <w:szCs w:val="21"/>
                <w:lang w:eastAsia="zh-CN"/>
              </w:rPr>
              <w:t>（mg/m³）</w:t>
            </w:r>
          </w:p>
        </w:tc>
        <w:tc>
          <w:tcPr>
            <w:tcW w:w="1174" w:type="dxa"/>
          </w:tcPr>
          <w:p>
            <w:pPr>
              <w:pStyle w:val="10"/>
              <w:rPr>
                <w:rFonts w:ascii="宋体"/>
                <w:b/>
                <w:sz w:val="24"/>
                <w:lang w:eastAsia="zh-CN"/>
              </w:rPr>
            </w:pPr>
          </w:p>
          <w:p>
            <w:pPr>
              <w:pStyle w:val="10"/>
              <w:spacing w:before="7"/>
              <w:rPr>
                <w:rFonts w:ascii="宋体"/>
                <w:b/>
                <w:sz w:val="32"/>
                <w:lang w:eastAsia="zh-CN"/>
              </w:rPr>
            </w:pPr>
          </w:p>
          <w:p>
            <w:pPr>
              <w:pStyle w:val="10"/>
              <w:spacing w:before="1"/>
              <w:ind w:left="171" w:right="253"/>
              <w:jc w:val="center"/>
              <w:rPr>
                <w:sz w:val="24"/>
              </w:rPr>
            </w:pPr>
            <w:r>
              <w:rPr>
                <w:sz w:val="24"/>
              </w:rPr>
              <w:t>≤0.10</w:t>
            </w:r>
          </w:p>
        </w:tc>
        <w:tc>
          <w:tcPr>
            <w:tcW w:w="1238" w:type="dxa"/>
          </w:tcPr>
          <w:p>
            <w:pPr>
              <w:pStyle w:val="10"/>
              <w:rPr>
                <w:rFonts w:ascii="宋体"/>
                <w:b/>
                <w:sz w:val="24"/>
              </w:rPr>
            </w:pPr>
          </w:p>
          <w:p>
            <w:pPr>
              <w:pStyle w:val="10"/>
              <w:spacing w:before="7"/>
              <w:rPr>
                <w:rFonts w:ascii="宋体"/>
                <w:b/>
                <w:sz w:val="32"/>
              </w:rPr>
            </w:pPr>
          </w:p>
          <w:p>
            <w:pPr>
              <w:pStyle w:val="10"/>
              <w:spacing w:before="1"/>
              <w:ind w:left="150" w:right="251"/>
              <w:jc w:val="center"/>
              <w:rPr>
                <w:sz w:val="24"/>
              </w:rPr>
            </w:pPr>
            <w:r>
              <w:rPr>
                <w:sz w:val="24"/>
              </w:rPr>
              <w:t>≤0.11</w:t>
            </w:r>
          </w:p>
        </w:tc>
        <w:tc>
          <w:tcPr>
            <w:tcW w:w="1171" w:type="dxa"/>
          </w:tcPr>
          <w:p>
            <w:pPr>
              <w:pStyle w:val="10"/>
              <w:rPr>
                <w:rFonts w:ascii="宋体"/>
                <w:b/>
                <w:sz w:val="24"/>
              </w:rPr>
            </w:pPr>
          </w:p>
          <w:p>
            <w:pPr>
              <w:pStyle w:val="10"/>
              <w:spacing w:before="7"/>
              <w:rPr>
                <w:rFonts w:ascii="宋体"/>
                <w:b/>
                <w:sz w:val="32"/>
              </w:rPr>
            </w:pPr>
          </w:p>
          <w:p>
            <w:pPr>
              <w:pStyle w:val="10"/>
              <w:spacing w:before="1"/>
              <w:ind w:left="166" w:right="251"/>
              <w:jc w:val="center"/>
              <w:rPr>
                <w:sz w:val="24"/>
              </w:rPr>
            </w:pPr>
            <w:r>
              <w:rPr>
                <w:sz w:val="24"/>
              </w:rPr>
              <w:t>≤0.20</w:t>
            </w:r>
          </w:p>
        </w:tc>
        <w:tc>
          <w:tcPr>
            <w:tcW w:w="1226" w:type="dxa"/>
          </w:tcPr>
          <w:p>
            <w:pPr>
              <w:pStyle w:val="10"/>
              <w:rPr>
                <w:rFonts w:ascii="宋体"/>
                <w:b/>
                <w:sz w:val="24"/>
              </w:rPr>
            </w:pPr>
          </w:p>
          <w:p>
            <w:pPr>
              <w:pStyle w:val="10"/>
              <w:spacing w:before="7"/>
              <w:rPr>
                <w:rFonts w:ascii="宋体"/>
                <w:b/>
                <w:sz w:val="32"/>
              </w:rPr>
            </w:pPr>
          </w:p>
          <w:p>
            <w:pPr>
              <w:pStyle w:val="10"/>
              <w:spacing w:before="1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≤0.20</w:t>
            </w:r>
          </w:p>
        </w:tc>
        <w:tc>
          <w:tcPr>
            <w:tcW w:w="1269" w:type="dxa"/>
          </w:tcPr>
          <w:p>
            <w:pPr>
              <w:pStyle w:val="10"/>
              <w:rPr>
                <w:rFonts w:ascii="宋体"/>
                <w:b/>
                <w:sz w:val="24"/>
              </w:rPr>
            </w:pPr>
          </w:p>
          <w:p>
            <w:pPr>
              <w:pStyle w:val="10"/>
              <w:spacing w:before="7"/>
              <w:rPr>
                <w:rFonts w:ascii="宋体"/>
                <w:b/>
                <w:sz w:val="32"/>
              </w:rPr>
            </w:pPr>
          </w:p>
          <w:p>
            <w:pPr>
              <w:pStyle w:val="10"/>
              <w:spacing w:before="1"/>
              <w:ind w:left="176" w:right="250"/>
              <w:jc w:val="center"/>
              <w:rPr>
                <w:sz w:val="24"/>
              </w:rPr>
            </w:pPr>
            <w:r>
              <w:rPr>
                <w:sz w:val="24"/>
              </w:rPr>
              <w:t>≤0.60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2096" w:type="dxa"/>
            <w:vAlign w:val="center"/>
          </w:tcPr>
          <w:p>
            <w:pPr>
              <w:pStyle w:val="10"/>
              <w:ind w:left="-16" w:right="-4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1号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检测结果</w:t>
            </w:r>
          </w:p>
          <w:p>
            <w:pPr>
              <w:pStyle w:val="10"/>
              <w:spacing w:line="322" w:lineRule="exact"/>
              <w:jc w:val="center"/>
            </w:pPr>
            <w:r>
              <w:rPr>
                <w:rFonts w:hint="eastAsia"/>
              </w:rPr>
              <w:t>（mg/m³）</w:t>
            </w:r>
          </w:p>
        </w:tc>
        <w:tc>
          <w:tcPr>
            <w:tcW w:w="1174" w:type="dxa"/>
            <w:vAlign w:val="center"/>
          </w:tcPr>
          <w:p>
            <w:pPr>
              <w:pStyle w:val="10"/>
              <w:ind w:right="-9"/>
              <w:jc w:val="center"/>
              <w:rPr>
                <w:rFonts w:hint="default" w:eastAsia="等线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0.039</w:t>
            </w:r>
          </w:p>
        </w:tc>
        <w:tc>
          <w:tcPr>
            <w:tcW w:w="1238" w:type="dxa"/>
            <w:vAlign w:val="center"/>
          </w:tcPr>
          <w:p>
            <w:pPr>
              <w:pStyle w:val="10"/>
              <w:ind w:left="-21" w:right="-54" w:firstLine="19" w:firstLineChars="8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0.024</w:t>
            </w:r>
          </w:p>
        </w:tc>
        <w:tc>
          <w:tcPr>
            <w:tcW w:w="1171" w:type="dxa"/>
            <w:vAlign w:val="center"/>
          </w:tcPr>
          <w:p>
            <w:pPr>
              <w:pStyle w:val="10"/>
              <w:ind w:right="-18" w:firstLine="24" w:firstLineChars="1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0.020</w:t>
            </w:r>
          </w:p>
        </w:tc>
        <w:tc>
          <w:tcPr>
            <w:tcW w:w="1226" w:type="dxa"/>
            <w:vAlign w:val="center"/>
          </w:tcPr>
          <w:p>
            <w:pPr>
              <w:pStyle w:val="10"/>
              <w:ind w:left="-12" w:firstLine="12" w:firstLineChars="5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0.019</w:t>
            </w:r>
          </w:p>
        </w:tc>
        <w:tc>
          <w:tcPr>
            <w:tcW w:w="1269" w:type="dxa"/>
            <w:vAlign w:val="center"/>
          </w:tcPr>
          <w:p>
            <w:pPr>
              <w:pStyle w:val="10"/>
              <w:ind w:left="282" w:right="251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0.149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096" w:type="dxa"/>
            <w:vAlign w:val="center"/>
          </w:tcPr>
          <w:p>
            <w:pPr>
              <w:pStyle w:val="10"/>
              <w:tabs>
                <w:tab w:val="left" w:pos="1260"/>
              </w:tabs>
              <w:ind w:left="-16" w:right="-4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2号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检测结果</w:t>
            </w:r>
          </w:p>
          <w:p>
            <w:pPr>
              <w:pStyle w:val="10"/>
              <w:spacing w:line="322" w:lineRule="exact"/>
              <w:ind w:left="-2" w:leftChars="-1"/>
              <w:jc w:val="center"/>
            </w:pPr>
            <w:r>
              <w:rPr>
                <w:rFonts w:hint="eastAsia"/>
              </w:rPr>
              <w:t>（mg/m³）</w:t>
            </w:r>
          </w:p>
        </w:tc>
        <w:tc>
          <w:tcPr>
            <w:tcW w:w="1174" w:type="dxa"/>
            <w:vAlign w:val="center"/>
          </w:tcPr>
          <w:p>
            <w:pPr>
              <w:pStyle w:val="10"/>
              <w:ind w:left="30" w:right="-9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0.032</w:t>
            </w:r>
          </w:p>
        </w:tc>
        <w:tc>
          <w:tcPr>
            <w:tcW w:w="1238" w:type="dxa"/>
            <w:vAlign w:val="center"/>
          </w:tcPr>
          <w:p>
            <w:pPr>
              <w:pStyle w:val="1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0.014</w:t>
            </w:r>
          </w:p>
        </w:tc>
        <w:tc>
          <w:tcPr>
            <w:tcW w:w="1171" w:type="dxa"/>
            <w:vAlign w:val="center"/>
          </w:tcPr>
          <w:p>
            <w:pPr>
              <w:pStyle w:val="1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0.020</w:t>
            </w:r>
          </w:p>
        </w:tc>
        <w:tc>
          <w:tcPr>
            <w:tcW w:w="1226" w:type="dxa"/>
            <w:vAlign w:val="center"/>
          </w:tcPr>
          <w:p>
            <w:pPr>
              <w:pStyle w:val="10"/>
              <w:ind w:left="-12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0.017</w:t>
            </w:r>
          </w:p>
        </w:tc>
        <w:tc>
          <w:tcPr>
            <w:tcW w:w="1269" w:type="dxa"/>
            <w:vAlign w:val="center"/>
          </w:tcPr>
          <w:p>
            <w:pPr>
              <w:pStyle w:val="10"/>
              <w:ind w:left="282" w:right="251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0.116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096" w:type="dxa"/>
            <w:vAlign w:val="center"/>
          </w:tcPr>
          <w:p>
            <w:pPr>
              <w:pStyle w:val="10"/>
              <w:ind w:left="-16" w:right="-4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3号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检测结果</w:t>
            </w:r>
          </w:p>
          <w:p>
            <w:pPr>
              <w:pStyle w:val="10"/>
              <w:spacing w:line="322" w:lineRule="exact"/>
              <w:jc w:val="center"/>
            </w:pPr>
            <w:r>
              <w:rPr>
                <w:rFonts w:hint="eastAsia"/>
              </w:rPr>
              <w:t>（mg/m³）</w:t>
            </w:r>
          </w:p>
        </w:tc>
        <w:tc>
          <w:tcPr>
            <w:tcW w:w="1174" w:type="dxa"/>
            <w:vAlign w:val="center"/>
          </w:tcPr>
          <w:p>
            <w:pPr>
              <w:pStyle w:val="10"/>
              <w:ind w:right="-9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0.038</w:t>
            </w:r>
          </w:p>
        </w:tc>
        <w:tc>
          <w:tcPr>
            <w:tcW w:w="1238" w:type="dxa"/>
            <w:vAlign w:val="center"/>
          </w:tcPr>
          <w:p>
            <w:pPr>
              <w:pStyle w:val="10"/>
              <w:ind w:right="-54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0.018</w:t>
            </w:r>
          </w:p>
        </w:tc>
        <w:tc>
          <w:tcPr>
            <w:tcW w:w="1171" w:type="dxa"/>
            <w:vAlign w:val="center"/>
          </w:tcPr>
          <w:p>
            <w:pPr>
              <w:pStyle w:val="10"/>
              <w:ind w:right="-18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0.019</w:t>
            </w:r>
          </w:p>
        </w:tc>
        <w:tc>
          <w:tcPr>
            <w:tcW w:w="1226" w:type="dxa"/>
            <w:vAlign w:val="center"/>
          </w:tcPr>
          <w:p>
            <w:pPr>
              <w:pStyle w:val="10"/>
              <w:ind w:leftChars="-1" w:hanging="2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0.014</w:t>
            </w:r>
          </w:p>
        </w:tc>
        <w:tc>
          <w:tcPr>
            <w:tcW w:w="1269" w:type="dxa"/>
            <w:vAlign w:val="center"/>
          </w:tcPr>
          <w:p>
            <w:pPr>
              <w:pStyle w:val="10"/>
              <w:ind w:left="282" w:right="251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0.132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096" w:type="dxa"/>
            <w:vAlign w:val="center"/>
          </w:tcPr>
          <w:p>
            <w:pPr>
              <w:pStyle w:val="10"/>
              <w:ind w:left="-16" w:right="-4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4号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检测结果</w:t>
            </w:r>
          </w:p>
          <w:p>
            <w:pPr>
              <w:pStyle w:val="10"/>
              <w:spacing w:line="322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（mg/m³）</w:t>
            </w:r>
          </w:p>
        </w:tc>
        <w:tc>
          <w:tcPr>
            <w:tcW w:w="1174" w:type="dxa"/>
            <w:vAlign w:val="center"/>
          </w:tcPr>
          <w:p>
            <w:pPr>
              <w:pStyle w:val="10"/>
              <w:ind w:right="-9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0.043</w:t>
            </w:r>
          </w:p>
        </w:tc>
        <w:tc>
          <w:tcPr>
            <w:tcW w:w="1238" w:type="dxa"/>
            <w:vAlign w:val="center"/>
          </w:tcPr>
          <w:p>
            <w:pPr>
              <w:pStyle w:val="10"/>
              <w:ind w:right="-54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0.021</w:t>
            </w:r>
          </w:p>
        </w:tc>
        <w:tc>
          <w:tcPr>
            <w:tcW w:w="1171" w:type="dxa"/>
            <w:vAlign w:val="center"/>
          </w:tcPr>
          <w:p>
            <w:pPr>
              <w:pStyle w:val="10"/>
              <w:ind w:right="-18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0.026</w:t>
            </w:r>
          </w:p>
        </w:tc>
        <w:tc>
          <w:tcPr>
            <w:tcW w:w="1226" w:type="dxa"/>
            <w:vAlign w:val="center"/>
          </w:tcPr>
          <w:p>
            <w:pPr>
              <w:pStyle w:val="10"/>
              <w:ind w:leftChars="-1" w:hanging="2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0.017</w:t>
            </w:r>
          </w:p>
        </w:tc>
        <w:tc>
          <w:tcPr>
            <w:tcW w:w="1269" w:type="dxa"/>
            <w:vAlign w:val="center"/>
          </w:tcPr>
          <w:p>
            <w:pPr>
              <w:pStyle w:val="10"/>
              <w:ind w:left="282" w:right="251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0.155</w:t>
            </w:r>
          </w:p>
        </w:tc>
      </w:tr>
    </w:tbl>
    <w:p>
      <w:pPr>
        <w:pStyle w:val="3"/>
        <w:spacing w:before="2"/>
        <w:rPr>
          <w:rFonts w:ascii="宋体"/>
          <w:b/>
          <w:sz w:val="6"/>
        </w:rPr>
      </w:pPr>
    </w:p>
    <w:p>
      <w:pPr>
        <w:spacing w:before="44"/>
        <w:ind w:left="460"/>
        <w:rPr>
          <w:sz w:val="24"/>
        </w:rPr>
      </w:pPr>
      <w:r>
        <w:rPr>
          <w:sz w:val="24"/>
        </w:rPr>
        <w:t>以下空白。</w:t>
      </w:r>
    </w:p>
    <w:p>
      <w:pPr>
        <w:spacing w:before="44"/>
        <w:ind w:left="460"/>
        <w:rPr>
          <w:sz w:val="24"/>
        </w:rPr>
      </w:pPr>
    </w:p>
    <w:p>
      <w:pPr>
        <w:spacing w:before="44"/>
        <w:ind w:left="460"/>
        <w:rPr>
          <w:sz w:val="24"/>
        </w:rPr>
      </w:pPr>
    </w:p>
    <w:p>
      <w:pPr>
        <w:spacing w:before="44"/>
        <w:ind w:left="460"/>
        <w:rPr>
          <w:sz w:val="24"/>
        </w:rPr>
      </w:pPr>
    </w:p>
    <w:p>
      <w:pPr>
        <w:spacing w:before="44"/>
        <w:ind w:left="460"/>
        <w:rPr>
          <w:sz w:val="24"/>
        </w:rPr>
      </w:pPr>
    </w:p>
    <w:p>
      <w:pPr>
        <w:spacing w:before="44"/>
        <w:ind w:left="460"/>
        <w:rPr>
          <w:sz w:val="24"/>
        </w:rPr>
      </w:pPr>
    </w:p>
    <w:p>
      <w:pPr>
        <w:spacing w:before="44"/>
        <w:ind w:left="460"/>
        <w:rPr>
          <w:sz w:val="24"/>
        </w:rPr>
      </w:pPr>
    </w:p>
    <w:p>
      <w:pPr>
        <w:spacing w:before="44"/>
        <w:ind w:left="460"/>
        <w:rPr>
          <w:sz w:val="24"/>
        </w:rPr>
      </w:pPr>
    </w:p>
    <w:p>
      <w:pPr>
        <w:spacing w:before="44"/>
        <w:ind w:left="460"/>
        <w:rPr>
          <w:sz w:val="24"/>
        </w:rPr>
      </w:pPr>
    </w:p>
    <w:p>
      <w:pPr>
        <w:spacing w:before="44"/>
        <w:ind w:left="460"/>
        <w:rPr>
          <w:sz w:val="24"/>
        </w:rPr>
      </w:pPr>
    </w:p>
    <w:p>
      <w:pPr>
        <w:spacing w:before="44"/>
        <w:ind w:left="460"/>
        <w:rPr>
          <w:sz w:val="24"/>
        </w:rPr>
      </w:pPr>
    </w:p>
    <w:p>
      <w:pPr>
        <w:spacing w:before="44"/>
        <w:ind w:left="460"/>
        <w:rPr>
          <w:sz w:val="24"/>
        </w:rPr>
      </w:pPr>
    </w:p>
    <w:p>
      <w:pPr>
        <w:spacing w:before="44"/>
        <w:ind w:left="460"/>
        <w:rPr>
          <w:sz w:val="24"/>
        </w:rPr>
      </w:pPr>
    </w:p>
    <w:p>
      <w:pPr>
        <w:spacing w:before="44"/>
        <w:ind w:left="460"/>
        <w:rPr>
          <w:sz w:val="24"/>
        </w:rPr>
      </w:pPr>
    </w:p>
    <w:p>
      <w:pPr>
        <w:spacing w:before="44"/>
        <w:ind w:left="460"/>
        <w:rPr>
          <w:sz w:val="24"/>
        </w:rPr>
      </w:pPr>
    </w:p>
    <w:p>
      <w:pPr>
        <w:spacing w:before="44"/>
        <w:rPr>
          <w:sz w:val="24"/>
        </w:rPr>
      </w:pPr>
    </w:p>
    <w:p>
      <w:pPr>
        <w:spacing w:before="44"/>
        <w:rPr>
          <w:sz w:val="24"/>
        </w:rPr>
      </w:pPr>
    </w:p>
    <w:p>
      <w:pPr>
        <w:rPr>
          <w:rFonts w:ascii="黑体" w:hAnsi="黑体" w:eastAsia="黑体"/>
          <w:b/>
          <w:bCs/>
          <w:sz w:val="24"/>
          <w:szCs w:val="24"/>
          <w:lang w:eastAsia="zh-CN"/>
        </w:rPr>
      </w:pPr>
    </w:p>
    <w:p>
      <w:pPr>
        <w:jc w:val="center"/>
        <w:rPr>
          <w:rFonts w:cs="宋体"/>
          <w:sz w:val="24"/>
          <w:szCs w:val="24"/>
          <w:lang w:eastAsia="zh-CN" w:bidi="ar-SA"/>
        </w:rPr>
      </w:pPr>
      <w:r>
        <w:rPr>
          <w:rFonts w:hint="eastAsia" w:ascii="黑体" w:hAnsi="黑体" w:eastAsia="黑体"/>
          <w:b/>
          <w:bCs/>
          <w:sz w:val="44"/>
          <w:szCs w:val="44"/>
          <w:lang w:eastAsia="zh-CN"/>
        </w:rPr>
        <w:t>检 验 检 测 报 告</w:t>
      </w:r>
    </w:p>
    <w:p>
      <w:pPr>
        <w:tabs>
          <w:tab w:val="left" w:pos="7938"/>
        </w:tabs>
        <w:spacing w:line="292" w:lineRule="exact"/>
        <w:ind w:left="4020" w:right="372" w:firstLine="1446" w:firstLineChars="600"/>
        <w:jc w:val="right"/>
        <w:rPr>
          <w:sz w:val="20"/>
          <w:szCs w:val="20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第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24"/>
          <w:szCs w:val="24"/>
          <w:lang w:eastAsia="zh-CN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页，共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24"/>
          <w:szCs w:val="24"/>
          <w:lang w:eastAsia="zh-CN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页</w:t>
      </w:r>
    </w:p>
    <w:p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</w:t>
      </w:r>
    </w:p>
    <w:p>
      <w:pPr>
        <w:spacing w:line="800" w:lineRule="exact"/>
        <w:ind w:firstLine="560" w:firstLineChars="200"/>
        <w:rPr>
          <w:rFonts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一、对检测结果如有异议，请于收到报告之日起七日内向本公司提出。</w:t>
      </w:r>
    </w:p>
    <w:p>
      <w:pPr>
        <w:spacing w:line="800" w:lineRule="exact"/>
        <w:ind w:firstLine="560" w:firstLineChars="200"/>
        <w:rPr>
          <w:rFonts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二、检测，包括本公司按有关法规进行的评价检测，日常检测。</w:t>
      </w:r>
    </w:p>
    <w:p>
      <w:pPr>
        <w:spacing w:line="800" w:lineRule="exact"/>
        <w:ind w:firstLine="560" w:firstLineChars="200"/>
        <w:rPr>
          <w:rFonts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三、委托检测，系对委托项目或者委托者自送检品进行的检测。</w:t>
      </w:r>
    </w:p>
    <w:p>
      <w:pPr>
        <w:spacing w:line="800" w:lineRule="exact"/>
        <w:ind w:left="565" w:leftChars="257" w:firstLine="2"/>
        <w:rPr>
          <w:rFonts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四、委托抽样检测，系应委托方要求，本公司按相关技术规范抽样并进行的检测。</w:t>
      </w:r>
    </w:p>
    <w:p>
      <w:pPr>
        <w:spacing w:line="800" w:lineRule="exact"/>
        <w:ind w:firstLine="560" w:firstLineChars="200"/>
        <w:rPr>
          <w:rFonts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五、鉴定检测，系对新产品，新工艺，新资源申报或需评价进行的检测。</w:t>
      </w:r>
    </w:p>
    <w:p>
      <w:pPr>
        <w:spacing w:line="800" w:lineRule="exact"/>
        <w:ind w:firstLine="560" w:firstLineChars="200"/>
        <w:rPr>
          <w:rFonts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六、仲裁检测，系对争议双方协商后送样或有关主管部门封样进行的检测。</w:t>
      </w:r>
    </w:p>
    <w:p>
      <w:pPr>
        <w:spacing w:line="800" w:lineRule="exact"/>
        <w:ind w:left="1121" w:leftChars="255" w:hanging="560" w:hangingChars="200"/>
        <w:rPr>
          <w:rFonts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七、本报告不得部分复制，经同意复制的复印件，应由本公司加盖检验专用或公章确认。</w:t>
      </w:r>
    </w:p>
    <w:p>
      <w:pPr>
        <w:spacing w:line="800" w:lineRule="exact"/>
        <w:ind w:firstLine="480"/>
        <w:rPr>
          <w:rFonts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八、自送样检测，本公司不对其来源负责，仅对检测结果负责。</w:t>
      </w:r>
    </w:p>
    <w:p>
      <w:pPr>
        <w:spacing w:line="800" w:lineRule="exact"/>
        <w:ind w:firstLine="480"/>
        <w:rPr>
          <w:rFonts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九、“ND”表示未检出。</w:t>
      </w:r>
    </w:p>
    <w:p>
      <w:pPr>
        <w:spacing w:before="44"/>
        <w:ind w:left="460"/>
        <w:rPr>
          <w:sz w:val="24"/>
          <w:lang w:eastAsia="zh-CN"/>
        </w:rPr>
      </w:pPr>
    </w:p>
    <w:sectPr>
      <w:headerReference r:id="rId4" w:type="default"/>
      <w:type w:val="continuous"/>
      <w:pgSz w:w="11910" w:h="16840"/>
      <w:pgMar w:top="1140" w:right="995" w:bottom="280" w:left="85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389.2pt;margin-top:43.1pt;height:37.4pt;width:159.95pt;mso-position-horizontal-relative:page;mso-position-vertical-relative:page;z-index:-25229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99" w:lineRule="exact"/>
                  <w:ind w:left="20"/>
                  <w:rPr>
                    <w:rFonts w:ascii="宋体" w:eastAsia="宋体"/>
                    <w:sz w:val="26"/>
                    <w:lang w:eastAsia="zh-CN"/>
                  </w:rPr>
                </w:pPr>
                <w:r>
                  <w:rPr>
                    <w:rFonts w:hint="eastAsia" w:ascii="宋体" w:eastAsia="宋体"/>
                    <w:sz w:val="26"/>
                  </w:rPr>
                  <w:t>服务热线：400-</w:t>
                </w:r>
                <w:r>
                  <w:rPr>
                    <w:rFonts w:hint="eastAsia" w:ascii="宋体" w:eastAsia="宋体"/>
                    <w:sz w:val="26"/>
                    <w:lang w:eastAsia="zh-CN"/>
                  </w:rPr>
                  <w:t>0516</w:t>
                </w:r>
                <w:r>
                  <w:rPr>
                    <w:rFonts w:hint="eastAsia" w:ascii="宋体" w:eastAsia="宋体"/>
                    <w:sz w:val="26"/>
                  </w:rPr>
                  <w:t>-</w:t>
                </w:r>
                <w:r>
                  <w:rPr>
                    <w:rFonts w:hint="eastAsia" w:ascii="宋体" w:eastAsia="宋体"/>
                    <w:sz w:val="26"/>
                    <w:lang w:eastAsia="zh-CN"/>
                  </w:rPr>
                  <w:t>800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389.2pt;margin-top:43.1pt;height:26.95pt;width:144.95pt;mso-position-horizontal-relative:page;mso-position-vertical-relative:page;z-index:-25229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99" w:lineRule="exact"/>
                  <w:ind w:left="20"/>
                  <w:rPr>
                    <w:rFonts w:ascii="宋体" w:eastAsia="宋体"/>
                    <w:sz w:val="26"/>
                    <w:lang w:eastAsia="zh-CN"/>
                  </w:rPr>
                </w:pPr>
                <w:r>
                  <w:rPr>
                    <w:rFonts w:hint="eastAsia" w:ascii="宋体" w:eastAsia="宋体"/>
                    <w:sz w:val="26"/>
                  </w:rPr>
                  <w:t>服务热线：400-</w:t>
                </w:r>
                <w:r>
                  <w:rPr>
                    <w:rFonts w:hint="eastAsia" w:ascii="宋体" w:eastAsia="宋体"/>
                    <w:sz w:val="26"/>
                    <w:lang w:eastAsia="zh-CN"/>
                  </w:rPr>
                  <w:t>0516</w:t>
                </w:r>
                <w:r>
                  <w:rPr>
                    <w:rFonts w:hint="eastAsia" w:ascii="宋体" w:eastAsia="宋体"/>
                    <w:sz w:val="26"/>
                  </w:rPr>
                  <w:t>-</w:t>
                </w:r>
                <w:r>
                  <w:rPr>
                    <w:rFonts w:hint="eastAsia" w:ascii="宋体" w:eastAsia="宋体"/>
                    <w:sz w:val="26"/>
                    <w:lang w:eastAsia="zh-CN"/>
                  </w:rPr>
                  <w:t>800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526" w:hanging="420"/>
      </w:pPr>
      <w:rPr>
        <w:rFonts w:hint="default" w:ascii="等线" w:hAnsi="等线" w:eastAsia="等线" w:cs="等线"/>
        <w:w w:val="99"/>
        <w:sz w:val="20"/>
        <w:szCs w:val="20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336" w:hanging="42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153" w:hanging="42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969" w:hanging="42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786" w:hanging="42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602" w:hanging="42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419" w:hanging="42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235" w:hanging="42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7052" w:hanging="42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732674"/>
    <w:rsid w:val="00041A6D"/>
    <w:rsid w:val="00093006"/>
    <w:rsid w:val="000A3734"/>
    <w:rsid w:val="000C6729"/>
    <w:rsid w:val="00183198"/>
    <w:rsid w:val="00184B85"/>
    <w:rsid w:val="001F444D"/>
    <w:rsid w:val="002358C8"/>
    <w:rsid w:val="00247B6C"/>
    <w:rsid w:val="0036209F"/>
    <w:rsid w:val="003B0AF8"/>
    <w:rsid w:val="003D1CDE"/>
    <w:rsid w:val="003E7434"/>
    <w:rsid w:val="004648FD"/>
    <w:rsid w:val="00466021"/>
    <w:rsid w:val="00471380"/>
    <w:rsid w:val="00473112"/>
    <w:rsid w:val="0048641B"/>
    <w:rsid w:val="0049665B"/>
    <w:rsid w:val="004A7183"/>
    <w:rsid w:val="004C4FC5"/>
    <w:rsid w:val="004E12E8"/>
    <w:rsid w:val="0054453B"/>
    <w:rsid w:val="005567D5"/>
    <w:rsid w:val="005E1378"/>
    <w:rsid w:val="00604E1B"/>
    <w:rsid w:val="006E2627"/>
    <w:rsid w:val="00732674"/>
    <w:rsid w:val="007D1B3F"/>
    <w:rsid w:val="007F276E"/>
    <w:rsid w:val="008973EA"/>
    <w:rsid w:val="008E669F"/>
    <w:rsid w:val="0096445E"/>
    <w:rsid w:val="00970622"/>
    <w:rsid w:val="00993B5F"/>
    <w:rsid w:val="009B7303"/>
    <w:rsid w:val="009F10F9"/>
    <w:rsid w:val="00B51BDB"/>
    <w:rsid w:val="00BB5FB7"/>
    <w:rsid w:val="00C32EB1"/>
    <w:rsid w:val="00D4442B"/>
    <w:rsid w:val="00D82651"/>
    <w:rsid w:val="00E66E23"/>
    <w:rsid w:val="00E7045D"/>
    <w:rsid w:val="00E87096"/>
    <w:rsid w:val="00E9031D"/>
    <w:rsid w:val="00EC2C8B"/>
    <w:rsid w:val="00EC3F11"/>
    <w:rsid w:val="00F012C1"/>
    <w:rsid w:val="00F30DFA"/>
    <w:rsid w:val="00F75030"/>
    <w:rsid w:val="00FA3C33"/>
    <w:rsid w:val="00FC3D34"/>
    <w:rsid w:val="04CD03DC"/>
    <w:rsid w:val="05C57674"/>
    <w:rsid w:val="07A75CED"/>
    <w:rsid w:val="09AB2B18"/>
    <w:rsid w:val="0FE92535"/>
    <w:rsid w:val="132C0313"/>
    <w:rsid w:val="14956A6E"/>
    <w:rsid w:val="15665C24"/>
    <w:rsid w:val="19277B08"/>
    <w:rsid w:val="1D1121BE"/>
    <w:rsid w:val="3E377688"/>
    <w:rsid w:val="3F7F0FB7"/>
    <w:rsid w:val="482963BE"/>
    <w:rsid w:val="4C33060E"/>
    <w:rsid w:val="4E664A41"/>
    <w:rsid w:val="5F4520E2"/>
    <w:rsid w:val="639976CB"/>
    <w:rsid w:val="6D52731E"/>
    <w:rsid w:val="7C37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等线" w:hAnsi="等线" w:eastAsia="等线" w:cs="等线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12"/>
    <w:qFormat/>
    <w:uiPriority w:val="1"/>
    <w:pPr>
      <w:spacing w:before="38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Times New Roman" w:hAnsi="Times New Roman" w:eastAsia="Times New Roman" w:cs="Times New Roman"/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qFormat/>
    <w:uiPriority w:val="0"/>
    <w:rPr>
      <w:rFonts w:ascii="等线" w:hAnsi="等线" w:eastAsia="等线" w:cs="等线"/>
      <w:sz w:val="18"/>
      <w:szCs w:val="18"/>
      <w:lang w:eastAsia="en-US" w:bidi="en-US"/>
    </w:rPr>
  </w:style>
  <w:style w:type="character" w:customStyle="1" w:styleId="12">
    <w:name w:val="标题 1 字符"/>
    <w:basedOn w:val="7"/>
    <w:link w:val="2"/>
    <w:qFormat/>
    <w:uiPriority w:val="1"/>
    <w:rPr>
      <w:rFonts w:ascii="宋体" w:hAnsi="宋体" w:eastAsia="宋体" w:cs="宋体"/>
      <w:b/>
      <w:bCs/>
      <w:sz w:val="44"/>
      <w:szCs w:val="4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F00929-4D33-43DD-9862-5A4B30422A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205</Words>
  <Characters>1174</Characters>
  <Lines>9</Lines>
  <Paragraphs>2</Paragraphs>
  <TotalTime>1</TotalTime>
  <ScaleCrop>false</ScaleCrop>
  <LinksUpToDate>false</LinksUpToDate>
  <CharactersWithSpaces>1377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2020-06-04T01:08:00Z</dcterms:created>
  <dc:creator>Justin</dc:creator>
  <cp:lastModifiedBy>墨雪卿sos</cp:lastModifiedBy>
  <cp:lastPrinted>2020-07-09T09:22:00Z</cp:lastPrinted>
  <dcterms:modified xsi:type="dcterms:W3CDTF">2021-01-13T06:07:52Z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2020-06-04T00:00:00Z</vt:filetime>
  </property>
  <property fmtid="{D5CDD505-2E9C-101B-9397-08002B2CF9AE}" pid="5" name="KSOProductBuildVer">
    <vt:lpwstr>2052-11.1.0.10228</vt:lpwstr>
  </property>
</Properties>
</file>